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99D" w:rsidRPr="00BE225F" w:rsidRDefault="00E764F5" w:rsidP="00BE225F">
      <w:pPr>
        <w:spacing w:after="120" w:line="300" w:lineRule="auto"/>
        <w:jc w:val="center"/>
        <w:rPr>
          <w:rStyle w:val="Strong"/>
          <w:rFonts w:cs="Arial"/>
          <w:b w:val="0"/>
          <w:szCs w:val="24"/>
        </w:rPr>
      </w:pPr>
      <w:r w:rsidRPr="00BE225F">
        <w:rPr>
          <w:rFonts w:cs="Arial"/>
          <w:b/>
          <w:szCs w:val="24"/>
        </w:rPr>
        <w:t>Governance and Accountability Report (201</w:t>
      </w:r>
      <w:r w:rsidR="001C7E20" w:rsidRPr="00BE225F">
        <w:rPr>
          <w:rFonts w:cs="Arial"/>
          <w:b/>
          <w:szCs w:val="24"/>
        </w:rPr>
        <w:t>8</w:t>
      </w:r>
      <w:r w:rsidRPr="00BE225F">
        <w:rPr>
          <w:rFonts w:cs="Arial"/>
          <w:b/>
          <w:szCs w:val="24"/>
        </w:rPr>
        <w:t>-1</w:t>
      </w:r>
      <w:r w:rsidR="001C7E20" w:rsidRPr="00BE225F">
        <w:rPr>
          <w:rFonts w:cs="Arial"/>
          <w:b/>
          <w:szCs w:val="24"/>
        </w:rPr>
        <w:t>9</w:t>
      </w:r>
      <w:r w:rsidRPr="00BE225F">
        <w:rPr>
          <w:rFonts w:cs="Arial"/>
          <w:b/>
          <w:szCs w:val="24"/>
        </w:rPr>
        <w:t>)</w:t>
      </w:r>
    </w:p>
    <w:p w:rsidR="00E764F5" w:rsidRPr="00BE225F" w:rsidRDefault="0033606A" w:rsidP="00BE225F">
      <w:pPr>
        <w:spacing w:after="120" w:line="300" w:lineRule="auto"/>
        <w:jc w:val="left"/>
        <w:rPr>
          <w:rFonts w:cs="Arial"/>
          <w:szCs w:val="24"/>
        </w:rPr>
      </w:pPr>
      <w:r w:rsidRPr="00BE225F">
        <w:rPr>
          <w:rFonts w:cs="Arial"/>
          <w:szCs w:val="24"/>
        </w:rPr>
        <w:t xml:space="preserve">Report from </w:t>
      </w:r>
      <w:r w:rsidR="001C7E20" w:rsidRPr="00BE225F">
        <w:rPr>
          <w:rFonts w:cs="Arial"/>
          <w:szCs w:val="24"/>
        </w:rPr>
        <w:t>Jean Couper CBE</w:t>
      </w:r>
      <w:r w:rsidR="00E764F5" w:rsidRPr="00BE225F">
        <w:rPr>
          <w:rFonts w:cs="Arial"/>
          <w:szCs w:val="24"/>
        </w:rPr>
        <w:t xml:space="preserve">, </w:t>
      </w:r>
      <w:r w:rsidR="00A7673D">
        <w:rPr>
          <w:rFonts w:cs="Arial"/>
          <w:szCs w:val="24"/>
        </w:rPr>
        <w:t>Chair</w:t>
      </w:r>
      <w:r w:rsidR="00E764F5" w:rsidRPr="00BE225F">
        <w:rPr>
          <w:rFonts w:cs="Arial"/>
          <w:szCs w:val="24"/>
        </w:rPr>
        <w:t xml:space="preserve"> of the SP</w:t>
      </w:r>
      <w:r w:rsidR="00D3104F" w:rsidRPr="00BE225F">
        <w:rPr>
          <w:rFonts w:cs="Arial"/>
          <w:szCs w:val="24"/>
        </w:rPr>
        <w:t xml:space="preserve">SO </w:t>
      </w:r>
      <w:r w:rsidR="001C7E20" w:rsidRPr="00BE225F">
        <w:rPr>
          <w:rFonts w:cs="Arial"/>
          <w:szCs w:val="24"/>
        </w:rPr>
        <w:t xml:space="preserve">Advisory </w:t>
      </w:r>
      <w:r w:rsidR="00D3104F" w:rsidRPr="00BE225F">
        <w:rPr>
          <w:rFonts w:cs="Arial"/>
          <w:szCs w:val="24"/>
        </w:rPr>
        <w:t xml:space="preserve">Audit </w:t>
      </w:r>
      <w:r w:rsidR="001C7E20" w:rsidRPr="00BE225F">
        <w:rPr>
          <w:rFonts w:cs="Arial"/>
          <w:szCs w:val="24"/>
        </w:rPr>
        <w:t>Board</w:t>
      </w:r>
    </w:p>
    <w:p w:rsidR="00763476" w:rsidRPr="00BE225F" w:rsidRDefault="00763476" w:rsidP="00BE225F">
      <w:pPr>
        <w:spacing w:after="120" w:line="300" w:lineRule="auto"/>
        <w:jc w:val="left"/>
        <w:rPr>
          <w:rFonts w:cs="Arial"/>
          <w:szCs w:val="24"/>
        </w:rPr>
      </w:pPr>
    </w:p>
    <w:p w:rsidR="0033606A" w:rsidRPr="00BE225F" w:rsidRDefault="0033606A" w:rsidP="00BE225F">
      <w:pPr>
        <w:pStyle w:val="Subtitle"/>
        <w:spacing w:after="120" w:line="300" w:lineRule="auto"/>
      </w:pPr>
      <w:r w:rsidRPr="00BE225F">
        <w:t>Introduction</w:t>
      </w:r>
    </w:p>
    <w:p w:rsidR="00E764F5" w:rsidRDefault="0010219C" w:rsidP="00BE225F">
      <w:pPr>
        <w:spacing w:after="120" w:line="300" w:lineRule="auto"/>
        <w:jc w:val="left"/>
        <w:rPr>
          <w:rFonts w:cs="Arial"/>
          <w:szCs w:val="24"/>
        </w:rPr>
      </w:pPr>
      <w:r>
        <w:rPr>
          <w:rFonts w:cs="Arial"/>
          <w:szCs w:val="24"/>
        </w:rPr>
        <w:t xml:space="preserve">This report </w:t>
      </w:r>
      <w:r w:rsidR="00A87B48" w:rsidRPr="00BE225F">
        <w:rPr>
          <w:rFonts w:cs="Arial"/>
          <w:szCs w:val="24"/>
        </w:rPr>
        <w:t xml:space="preserve"> summarise</w:t>
      </w:r>
      <w:r>
        <w:rPr>
          <w:rFonts w:cs="Arial"/>
          <w:szCs w:val="24"/>
        </w:rPr>
        <w:t>s</w:t>
      </w:r>
      <w:r w:rsidR="00A87B48" w:rsidRPr="00BE225F">
        <w:rPr>
          <w:rFonts w:cs="Arial"/>
          <w:szCs w:val="24"/>
        </w:rPr>
        <w:t xml:space="preserve"> the </w:t>
      </w:r>
      <w:r>
        <w:rPr>
          <w:rFonts w:cs="Arial"/>
          <w:szCs w:val="24"/>
        </w:rPr>
        <w:t>SPSO Advisory Audit Board’s (</w:t>
      </w:r>
      <w:r w:rsidR="0080147E" w:rsidRPr="00BE225F">
        <w:rPr>
          <w:rFonts w:cs="Arial"/>
          <w:szCs w:val="24"/>
        </w:rPr>
        <w:t>AA</w:t>
      </w:r>
      <w:r w:rsidR="001C7E20" w:rsidRPr="00BE225F">
        <w:rPr>
          <w:rFonts w:cs="Arial"/>
          <w:szCs w:val="24"/>
        </w:rPr>
        <w:t>B</w:t>
      </w:r>
      <w:r w:rsidR="00E764F5" w:rsidRPr="00BE225F">
        <w:rPr>
          <w:rFonts w:cs="Arial"/>
          <w:szCs w:val="24"/>
        </w:rPr>
        <w:t>’s</w:t>
      </w:r>
      <w:r>
        <w:rPr>
          <w:rFonts w:cs="Arial"/>
          <w:szCs w:val="24"/>
        </w:rPr>
        <w:t>)</w:t>
      </w:r>
      <w:r w:rsidR="00E764F5" w:rsidRPr="00BE225F">
        <w:rPr>
          <w:rFonts w:cs="Arial"/>
          <w:szCs w:val="24"/>
        </w:rPr>
        <w:t xml:space="preserve"> work </w:t>
      </w:r>
      <w:r>
        <w:rPr>
          <w:rFonts w:cs="Arial"/>
          <w:szCs w:val="24"/>
        </w:rPr>
        <w:t>in 2018-19, the sources of assurance received by the AAB to fulfil its role and its overall conclusion based on that work.</w:t>
      </w:r>
    </w:p>
    <w:p w:rsidR="008E3018" w:rsidRPr="00BE225F" w:rsidRDefault="008E3018" w:rsidP="00BE225F">
      <w:pPr>
        <w:spacing w:after="120" w:line="300" w:lineRule="auto"/>
        <w:jc w:val="left"/>
        <w:rPr>
          <w:rFonts w:cs="Arial"/>
          <w:szCs w:val="24"/>
        </w:rPr>
      </w:pPr>
      <w:r>
        <w:rPr>
          <w:rFonts w:cs="Arial"/>
          <w:szCs w:val="24"/>
        </w:rPr>
        <w:t xml:space="preserve">As per its Terms of Reference (attached) the overall objective of the AAB is to provide </w:t>
      </w:r>
      <w:r w:rsidR="00667E83">
        <w:rPr>
          <w:rFonts w:cs="Arial"/>
          <w:szCs w:val="24"/>
        </w:rPr>
        <w:t xml:space="preserve">advice </w:t>
      </w:r>
      <w:r>
        <w:rPr>
          <w:rFonts w:cs="Arial"/>
          <w:szCs w:val="24"/>
        </w:rPr>
        <w:t>to the Ombudsman, as Accountable Officer, on the quality of corporate governance, risk management and internal controls for the organisation. This is principally achieved by:</w:t>
      </w:r>
    </w:p>
    <w:p w:rsidR="008E3018" w:rsidRDefault="008E3018" w:rsidP="00BE225F">
      <w:pPr>
        <w:pStyle w:val="ListParagraph"/>
        <w:numPr>
          <w:ilvl w:val="0"/>
          <w:numId w:val="5"/>
        </w:numPr>
        <w:spacing w:after="120" w:line="300" w:lineRule="auto"/>
        <w:jc w:val="left"/>
        <w:rPr>
          <w:rFonts w:cs="Arial"/>
          <w:szCs w:val="24"/>
        </w:rPr>
      </w:pPr>
      <w:r>
        <w:rPr>
          <w:rFonts w:cs="Arial"/>
          <w:szCs w:val="24"/>
        </w:rPr>
        <w:t>Reviewing in detail the SPSO’s Annual Report and Accounts and recommending these for signing</w:t>
      </w:r>
    </w:p>
    <w:p w:rsidR="008E3018" w:rsidRDefault="008E3018" w:rsidP="00BE225F">
      <w:pPr>
        <w:pStyle w:val="ListParagraph"/>
        <w:numPr>
          <w:ilvl w:val="0"/>
          <w:numId w:val="5"/>
        </w:numPr>
        <w:spacing w:after="120" w:line="300" w:lineRule="auto"/>
        <w:jc w:val="left"/>
        <w:rPr>
          <w:rFonts w:cs="Arial"/>
          <w:szCs w:val="24"/>
        </w:rPr>
      </w:pPr>
      <w:r>
        <w:rPr>
          <w:rFonts w:cs="Arial"/>
          <w:szCs w:val="24"/>
        </w:rPr>
        <w:t>Considering reports from the external auditors (Deloitte) on the accounts</w:t>
      </w:r>
    </w:p>
    <w:p w:rsidR="008E3018" w:rsidRDefault="008E3018" w:rsidP="00BE225F">
      <w:pPr>
        <w:pStyle w:val="ListParagraph"/>
        <w:numPr>
          <w:ilvl w:val="0"/>
          <w:numId w:val="5"/>
        </w:numPr>
        <w:spacing w:after="120" w:line="300" w:lineRule="auto"/>
        <w:jc w:val="left"/>
        <w:rPr>
          <w:rFonts w:cs="Arial"/>
          <w:szCs w:val="24"/>
        </w:rPr>
      </w:pPr>
      <w:r>
        <w:rPr>
          <w:rFonts w:cs="Arial"/>
          <w:szCs w:val="24"/>
        </w:rPr>
        <w:t>Reviewing the SPSO’s arrangements for managing risk</w:t>
      </w:r>
    </w:p>
    <w:p w:rsidR="00DE7E60" w:rsidRDefault="008E3018" w:rsidP="00BE225F">
      <w:pPr>
        <w:pStyle w:val="ListParagraph"/>
        <w:numPr>
          <w:ilvl w:val="0"/>
          <w:numId w:val="5"/>
        </w:numPr>
        <w:spacing w:after="120" w:line="300" w:lineRule="auto"/>
        <w:jc w:val="left"/>
        <w:rPr>
          <w:rFonts w:cs="Arial"/>
          <w:szCs w:val="24"/>
        </w:rPr>
      </w:pPr>
      <w:r>
        <w:rPr>
          <w:rFonts w:cs="Arial"/>
          <w:szCs w:val="24"/>
        </w:rPr>
        <w:t>Commenting on</w:t>
      </w:r>
      <w:r w:rsidR="00DE7E60">
        <w:rPr>
          <w:rFonts w:cs="Arial"/>
          <w:szCs w:val="24"/>
        </w:rPr>
        <w:t>, and where appropriate, informing the internal audit approach, and</w:t>
      </w:r>
    </w:p>
    <w:p w:rsidR="00DE7E60" w:rsidRDefault="00DE7E60" w:rsidP="00BE225F">
      <w:pPr>
        <w:pStyle w:val="ListParagraph"/>
        <w:numPr>
          <w:ilvl w:val="0"/>
          <w:numId w:val="5"/>
        </w:numPr>
        <w:spacing w:after="120" w:line="300" w:lineRule="auto"/>
        <w:jc w:val="left"/>
        <w:rPr>
          <w:rFonts w:cs="Arial"/>
          <w:szCs w:val="24"/>
        </w:rPr>
      </w:pPr>
      <w:r>
        <w:rPr>
          <w:rFonts w:cs="Arial"/>
          <w:szCs w:val="24"/>
        </w:rPr>
        <w:t>Making recommendations, where appropriate, on the quality of internal controls</w:t>
      </w:r>
    </w:p>
    <w:p w:rsidR="00DE7E60" w:rsidRDefault="00DE7E60" w:rsidP="00DE7E60">
      <w:pPr>
        <w:pStyle w:val="ListParagraph"/>
        <w:spacing w:after="120" w:line="300" w:lineRule="auto"/>
        <w:jc w:val="left"/>
        <w:rPr>
          <w:rFonts w:cs="Arial"/>
          <w:szCs w:val="24"/>
        </w:rPr>
      </w:pPr>
    </w:p>
    <w:p w:rsidR="00DE7E60" w:rsidRDefault="00DE7E60" w:rsidP="00BE225F">
      <w:pPr>
        <w:spacing w:after="120" w:line="300" w:lineRule="auto"/>
        <w:jc w:val="left"/>
        <w:rPr>
          <w:rFonts w:cs="Arial"/>
          <w:szCs w:val="24"/>
        </w:rPr>
      </w:pPr>
      <w:r>
        <w:rPr>
          <w:rFonts w:cs="Arial"/>
          <w:szCs w:val="24"/>
        </w:rPr>
        <w:t>In addition the AAB offers advice to the Accountable Officer on any governance, risk and control matters which may arise.</w:t>
      </w:r>
    </w:p>
    <w:p w:rsidR="00DE7E60" w:rsidRDefault="00DE7E60" w:rsidP="00BE225F">
      <w:pPr>
        <w:spacing w:after="120" w:line="300" w:lineRule="auto"/>
        <w:jc w:val="left"/>
        <w:rPr>
          <w:rFonts w:cs="Arial"/>
          <w:szCs w:val="24"/>
        </w:rPr>
      </w:pPr>
    </w:p>
    <w:p w:rsidR="00E764F5" w:rsidRPr="00BE225F" w:rsidRDefault="00DE7E60" w:rsidP="00BE225F">
      <w:pPr>
        <w:spacing w:after="120" w:line="300" w:lineRule="auto"/>
        <w:jc w:val="left"/>
        <w:rPr>
          <w:rFonts w:cs="Arial"/>
          <w:szCs w:val="24"/>
        </w:rPr>
      </w:pPr>
      <w:r w:rsidRPr="00DE7E60">
        <w:rPr>
          <w:rFonts w:cs="Arial"/>
          <w:b/>
          <w:szCs w:val="24"/>
        </w:rPr>
        <w:t>AAB Meetings</w:t>
      </w:r>
      <w:r w:rsidR="00E764F5" w:rsidRPr="00BE225F">
        <w:rPr>
          <w:rFonts w:cs="Arial"/>
          <w:szCs w:val="24"/>
        </w:rPr>
        <w:t>.</w:t>
      </w:r>
    </w:p>
    <w:p w:rsidR="002D43F5" w:rsidRPr="00BE225F" w:rsidRDefault="002D43F5" w:rsidP="00BE225F">
      <w:pPr>
        <w:spacing w:after="120" w:line="300" w:lineRule="auto"/>
        <w:jc w:val="left"/>
        <w:rPr>
          <w:rFonts w:cs="Arial"/>
          <w:szCs w:val="24"/>
        </w:rPr>
      </w:pPr>
      <w:r w:rsidRPr="00BE225F">
        <w:rPr>
          <w:rFonts w:cs="Arial"/>
          <w:szCs w:val="24"/>
        </w:rPr>
        <w:t xml:space="preserve">The </w:t>
      </w:r>
      <w:r w:rsidR="00B70C71" w:rsidRPr="00BE225F">
        <w:rPr>
          <w:rFonts w:cs="Arial"/>
          <w:szCs w:val="24"/>
        </w:rPr>
        <w:t xml:space="preserve">AAB </w:t>
      </w:r>
      <w:r w:rsidRPr="00BE225F">
        <w:rPr>
          <w:rFonts w:cs="Arial"/>
          <w:szCs w:val="24"/>
        </w:rPr>
        <w:t xml:space="preserve"> me</w:t>
      </w:r>
      <w:r w:rsidR="00D3104F" w:rsidRPr="00BE225F">
        <w:rPr>
          <w:rFonts w:cs="Arial"/>
          <w:szCs w:val="24"/>
        </w:rPr>
        <w:t xml:space="preserve">t on </w:t>
      </w:r>
      <w:r w:rsidR="00B70C71" w:rsidRPr="00BE225F">
        <w:rPr>
          <w:rFonts w:cs="Arial"/>
          <w:szCs w:val="24"/>
        </w:rPr>
        <w:t>two</w:t>
      </w:r>
      <w:r w:rsidR="00D3104F" w:rsidRPr="00BE225F">
        <w:rPr>
          <w:rFonts w:cs="Arial"/>
          <w:szCs w:val="24"/>
        </w:rPr>
        <w:t xml:space="preserve"> occasions during</w:t>
      </w:r>
      <w:r w:rsidR="007D417C" w:rsidRPr="00BE225F">
        <w:rPr>
          <w:rFonts w:cs="Arial"/>
          <w:szCs w:val="24"/>
        </w:rPr>
        <w:t xml:space="preserve"> the financial year</w:t>
      </w:r>
      <w:r w:rsidR="00D3104F" w:rsidRPr="00BE225F">
        <w:rPr>
          <w:rFonts w:cs="Arial"/>
          <w:szCs w:val="24"/>
        </w:rPr>
        <w:t xml:space="preserve"> 201</w:t>
      </w:r>
      <w:r w:rsidR="001C7E20" w:rsidRPr="00BE225F">
        <w:rPr>
          <w:rFonts w:cs="Arial"/>
          <w:szCs w:val="24"/>
        </w:rPr>
        <w:t>8</w:t>
      </w:r>
      <w:r w:rsidR="00D3104F" w:rsidRPr="00BE225F">
        <w:rPr>
          <w:rFonts w:cs="Arial"/>
          <w:szCs w:val="24"/>
        </w:rPr>
        <w:t>-</w:t>
      </w:r>
      <w:r w:rsidRPr="00BE225F">
        <w:rPr>
          <w:rFonts w:cs="Arial"/>
          <w:szCs w:val="24"/>
        </w:rPr>
        <w:t>1</w:t>
      </w:r>
      <w:r w:rsidR="001C7E20" w:rsidRPr="00BE225F">
        <w:rPr>
          <w:rFonts w:cs="Arial"/>
          <w:szCs w:val="24"/>
        </w:rPr>
        <w:t>9</w:t>
      </w:r>
      <w:r w:rsidRPr="00BE225F">
        <w:rPr>
          <w:rFonts w:cs="Arial"/>
          <w:szCs w:val="24"/>
        </w:rPr>
        <w:t>:</w:t>
      </w:r>
    </w:p>
    <w:p w:rsidR="00660B7C" w:rsidRPr="00BE225F" w:rsidRDefault="00B70C71" w:rsidP="00BE225F">
      <w:pPr>
        <w:pStyle w:val="ListParagraph"/>
        <w:numPr>
          <w:ilvl w:val="0"/>
          <w:numId w:val="6"/>
        </w:numPr>
        <w:spacing w:after="120" w:line="300" w:lineRule="auto"/>
        <w:jc w:val="left"/>
        <w:rPr>
          <w:rFonts w:cs="Arial"/>
          <w:szCs w:val="24"/>
        </w:rPr>
      </w:pPr>
      <w:r w:rsidRPr="00BE225F">
        <w:rPr>
          <w:rFonts w:cs="Arial"/>
          <w:szCs w:val="24"/>
        </w:rPr>
        <w:t>7</w:t>
      </w:r>
      <w:r w:rsidR="00660B7C" w:rsidRPr="00BE225F">
        <w:rPr>
          <w:rFonts w:cs="Arial"/>
          <w:szCs w:val="24"/>
        </w:rPr>
        <w:t xml:space="preserve"> September</w:t>
      </w:r>
      <w:r w:rsidR="002D43F5" w:rsidRPr="00BE225F">
        <w:rPr>
          <w:rFonts w:cs="Arial"/>
          <w:szCs w:val="24"/>
        </w:rPr>
        <w:t xml:space="preserve"> 201</w:t>
      </w:r>
      <w:r w:rsidRPr="00BE225F">
        <w:rPr>
          <w:rFonts w:cs="Arial"/>
          <w:szCs w:val="24"/>
        </w:rPr>
        <w:t>8</w:t>
      </w:r>
    </w:p>
    <w:p w:rsidR="002D43F5" w:rsidRPr="00BE225F" w:rsidRDefault="00B70C71" w:rsidP="00BE225F">
      <w:pPr>
        <w:pStyle w:val="ListParagraph"/>
        <w:numPr>
          <w:ilvl w:val="0"/>
          <w:numId w:val="6"/>
        </w:numPr>
        <w:spacing w:after="120" w:line="300" w:lineRule="auto"/>
        <w:jc w:val="left"/>
        <w:rPr>
          <w:rFonts w:cs="Arial"/>
          <w:szCs w:val="24"/>
        </w:rPr>
      </w:pPr>
      <w:r w:rsidRPr="00BE225F">
        <w:rPr>
          <w:rFonts w:cs="Arial"/>
          <w:szCs w:val="24"/>
        </w:rPr>
        <w:t>7</w:t>
      </w:r>
      <w:r w:rsidR="002D43F5" w:rsidRPr="00BE225F">
        <w:rPr>
          <w:rFonts w:cs="Arial"/>
          <w:szCs w:val="24"/>
        </w:rPr>
        <w:t xml:space="preserve"> </w:t>
      </w:r>
      <w:r w:rsidRPr="00BE225F">
        <w:rPr>
          <w:rFonts w:cs="Arial"/>
          <w:szCs w:val="24"/>
        </w:rPr>
        <w:t>March 2019</w:t>
      </w:r>
    </w:p>
    <w:p w:rsidR="002D43F5" w:rsidRPr="00BE225F" w:rsidRDefault="005708EA" w:rsidP="00BE225F">
      <w:pPr>
        <w:spacing w:after="120" w:line="300" w:lineRule="auto"/>
        <w:jc w:val="left"/>
        <w:rPr>
          <w:rFonts w:cs="Arial"/>
          <w:szCs w:val="24"/>
        </w:rPr>
      </w:pPr>
      <w:r>
        <w:rPr>
          <w:rFonts w:cs="Arial"/>
          <w:szCs w:val="24"/>
        </w:rPr>
        <w:t xml:space="preserve">Both meetings were quorate and </w:t>
      </w:r>
      <w:r w:rsidR="002D43F5" w:rsidRPr="00BE225F">
        <w:rPr>
          <w:rFonts w:cs="Arial"/>
          <w:szCs w:val="24"/>
        </w:rPr>
        <w:t xml:space="preserve">notes of these </w:t>
      </w:r>
      <w:hyperlink r:id="rId11" w:history="1">
        <w:r w:rsidR="002D43F5" w:rsidRPr="00BE225F">
          <w:rPr>
            <w:rStyle w:val="Hyperlink"/>
            <w:rFonts w:cs="Arial"/>
            <w:szCs w:val="24"/>
          </w:rPr>
          <w:t>meetings</w:t>
        </w:r>
      </w:hyperlink>
      <w:r w:rsidR="002D43F5" w:rsidRPr="00BE225F">
        <w:rPr>
          <w:rFonts w:cs="Arial"/>
          <w:szCs w:val="24"/>
        </w:rPr>
        <w:t xml:space="preserve"> are available </w:t>
      </w:r>
      <w:r w:rsidR="00A87B48" w:rsidRPr="00BE225F">
        <w:rPr>
          <w:rFonts w:cs="Arial"/>
          <w:szCs w:val="24"/>
        </w:rPr>
        <w:t>on the</w:t>
      </w:r>
      <w:r w:rsidR="002D43F5" w:rsidRPr="00BE225F">
        <w:rPr>
          <w:rFonts w:cs="Arial"/>
          <w:szCs w:val="24"/>
        </w:rPr>
        <w:t xml:space="preserve"> SPSO </w:t>
      </w:r>
      <w:r w:rsidR="000F3563" w:rsidRPr="00BE225F">
        <w:rPr>
          <w:rFonts w:cs="Arial"/>
          <w:szCs w:val="24"/>
        </w:rPr>
        <w:t>website.</w:t>
      </w:r>
    </w:p>
    <w:p w:rsidR="00DE7E60" w:rsidRDefault="00DE7E60" w:rsidP="00BE225F">
      <w:pPr>
        <w:pStyle w:val="Subtitle"/>
        <w:spacing w:after="120" w:line="300" w:lineRule="auto"/>
      </w:pPr>
    </w:p>
    <w:p w:rsidR="002D43F5" w:rsidRPr="00BE225F" w:rsidRDefault="00BE225F" w:rsidP="00BE225F">
      <w:pPr>
        <w:pStyle w:val="Subtitle"/>
        <w:spacing w:after="120" w:line="300" w:lineRule="auto"/>
      </w:pPr>
      <w:r>
        <w:t>AAB</w:t>
      </w:r>
      <w:r w:rsidR="00D5025B" w:rsidRPr="00BE225F">
        <w:t xml:space="preserve"> M</w:t>
      </w:r>
      <w:r w:rsidR="007D417C" w:rsidRPr="00BE225F">
        <w:t>embership</w:t>
      </w:r>
    </w:p>
    <w:p w:rsidR="002D43F5" w:rsidRPr="00BE225F" w:rsidRDefault="005708EA" w:rsidP="00BE225F">
      <w:pPr>
        <w:spacing w:after="120" w:line="300" w:lineRule="auto"/>
        <w:jc w:val="left"/>
        <w:rPr>
          <w:rFonts w:cs="Arial"/>
          <w:szCs w:val="24"/>
        </w:rPr>
      </w:pPr>
      <w:r>
        <w:rPr>
          <w:rFonts w:cs="Arial"/>
          <w:szCs w:val="24"/>
        </w:rPr>
        <w:t xml:space="preserve">In September </w:t>
      </w:r>
      <w:r w:rsidR="00D3104F" w:rsidRPr="00BE225F">
        <w:rPr>
          <w:rFonts w:cs="Arial"/>
          <w:szCs w:val="24"/>
        </w:rPr>
        <w:t>201</w:t>
      </w:r>
      <w:r w:rsidR="00B70C71" w:rsidRPr="00BE225F">
        <w:rPr>
          <w:rFonts w:cs="Arial"/>
          <w:szCs w:val="24"/>
        </w:rPr>
        <w:t>8</w:t>
      </w:r>
      <w:r w:rsidR="002D43F5" w:rsidRPr="00BE225F">
        <w:rPr>
          <w:rFonts w:cs="Arial"/>
          <w:szCs w:val="24"/>
        </w:rPr>
        <w:t xml:space="preserve"> Tom Fr</w:t>
      </w:r>
      <w:r w:rsidR="0033606A" w:rsidRPr="00BE225F">
        <w:rPr>
          <w:rFonts w:cs="Arial"/>
          <w:szCs w:val="24"/>
        </w:rPr>
        <w:t>a</w:t>
      </w:r>
      <w:r w:rsidR="002D43F5" w:rsidRPr="00BE225F">
        <w:rPr>
          <w:rFonts w:cs="Arial"/>
          <w:szCs w:val="24"/>
        </w:rPr>
        <w:t>wley</w:t>
      </w:r>
      <w:r w:rsidR="000F3563" w:rsidRPr="00BE225F">
        <w:rPr>
          <w:rFonts w:cs="Arial"/>
          <w:szCs w:val="24"/>
        </w:rPr>
        <w:t xml:space="preserve"> </w:t>
      </w:r>
      <w:r w:rsidR="00B70C71" w:rsidRPr="00BE225F">
        <w:rPr>
          <w:rFonts w:cs="Arial"/>
          <w:szCs w:val="24"/>
        </w:rPr>
        <w:t>complet</w:t>
      </w:r>
      <w:r>
        <w:rPr>
          <w:rFonts w:cs="Arial"/>
          <w:szCs w:val="24"/>
        </w:rPr>
        <w:t>ed</w:t>
      </w:r>
      <w:r w:rsidR="00B70C71" w:rsidRPr="00BE225F">
        <w:rPr>
          <w:rFonts w:cs="Arial"/>
          <w:szCs w:val="24"/>
        </w:rPr>
        <w:t xml:space="preserve"> his </w:t>
      </w:r>
      <w:r>
        <w:rPr>
          <w:rFonts w:cs="Arial"/>
          <w:szCs w:val="24"/>
        </w:rPr>
        <w:t xml:space="preserve">term of office as </w:t>
      </w:r>
      <w:r w:rsidR="00B70C71" w:rsidRPr="00BE225F">
        <w:rPr>
          <w:rFonts w:cs="Arial"/>
          <w:szCs w:val="24"/>
        </w:rPr>
        <w:t xml:space="preserve">a member and then </w:t>
      </w:r>
      <w:r w:rsidR="00A7673D">
        <w:rPr>
          <w:rFonts w:cs="Arial"/>
          <w:szCs w:val="24"/>
        </w:rPr>
        <w:t>Chair</w:t>
      </w:r>
      <w:r w:rsidR="00B70C71" w:rsidRPr="00BE225F">
        <w:rPr>
          <w:rFonts w:cs="Arial"/>
          <w:szCs w:val="24"/>
        </w:rPr>
        <w:t xml:space="preserve"> of the </w:t>
      </w:r>
      <w:r>
        <w:rPr>
          <w:rFonts w:cs="Arial"/>
          <w:szCs w:val="24"/>
        </w:rPr>
        <w:t>AAB.</w:t>
      </w:r>
      <w:r w:rsidR="00B70C71" w:rsidRPr="00BE225F">
        <w:rPr>
          <w:rFonts w:cs="Arial"/>
          <w:szCs w:val="24"/>
        </w:rPr>
        <w:t xml:space="preserve">  The SPSO are very grateful for </w:t>
      </w:r>
      <w:r>
        <w:rPr>
          <w:rFonts w:cs="Arial"/>
          <w:szCs w:val="24"/>
        </w:rPr>
        <w:t xml:space="preserve">his </w:t>
      </w:r>
      <w:r w:rsidR="00B70C71" w:rsidRPr="00BE225F">
        <w:rPr>
          <w:rFonts w:cs="Arial"/>
          <w:szCs w:val="24"/>
        </w:rPr>
        <w:t>significant contribution</w:t>
      </w:r>
      <w:r>
        <w:rPr>
          <w:rFonts w:cs="Arial"/>
          <w:szCs w:val="24"/>
        </w:rPr>
        <w:t>.</w:t>
      </w:r>
      <w:r w:rsidR="001006F4" w:rsidRPr="00BE225F">
        <w:rPr>
          <w:rFonts w:cs="Arial"/>
          <w:szCs w:val="24"/>
        </w:rPr>
        <w:t xml:space="preserve"> </w:t>
      </w:r>
      <w:r>
        <w:rPr>
          <w:rFonts w:cs="Arial"/>
          <w:szCs w:val="24"/>
        </w:rPr>
        <w:t>David Watt CA joined the AAB</w:t>
      </w:r>
      <w:r w:rsidR="00C67EBD">
        <w:rPr>
          <w:rFonts w:cs="Arial"/>
          <w:szCs w:val="24"/>
        </w:rPr>
        <w:t>, bringing specialist accounting skills and knowledge which complement the contribution of other members</w:t>
      </w:r>
      <w:r w:rsidR="00667E83">
        <w:rPr>
          <w:rFonts w:cs="Arial"/>
          <w:szCs w:val="24"/>
        </w:rPr>
        <w:t>,</w:t>
      </w:r>
      <w:r w:rsidR="00C67EBD">
        <w:rPr>
          <w:rFonts w:cs="Arial"/>
          <w:szCs w:val="24"/>
        </w:rPr>
        <w:t xml:space="preserve"> </w:t>
      </w:r>
      <w:r w:rsidR="00343104" w:rsidRPr="00BE225F">
        <w:rPr>
          <w:rFonts w:cs="Arial"/>
          <w:szCs w:val="24"/>
        </w:rPr>
        <w:t>Jim McCormick</w:t>
      </w:r>
      <w:r w:rsidR="006A0997" w:rsidRPr="00BE225F">
        <w:rPr>
          <w:rFonts w:cs="Arial"/>
          <w:szCs w:val="24"/>
        </w:rPr>
        <w:t xml:space="preserve"> and Jean Couper</w:t>
      </w:r>
      <w:r w:rsidR="00C67EBD">
        <w:rPr>
          <w:rFonts w:cs="Arial"/>
          <w:szCs w:val="24"/>
        </w:rPr>
        <w:t>, who is now Chair of the AAB</w:t>
      </w:r>
      <w:r w:rsidR="0064237F" w:rsidRPr="00BE225F">
        <w:rPr>
          <w:rFonts w:cs="Arial"/>
          <w:szCs w:val="24"/>
        </w:rPr>
        <w:t>.</w:t>
      </w:r>
    </w:p>
    <w:p w:rsidR="00763476" w:rsidRPr="00BE225F" w:rsidRDefault="00763476" w:rsidP="00BE225F">
      <w:pPr>
        <w:spacing w:after="120" w:line="300" w:lineRule="auto"/>
        <w:jc w:val="left"/>
        <w:rPr>
          <w:rFonts w:cs="Arial"/>
          <w:szCs w:val="24"/>
        </w:rPr>
      </w:pPr>
    </w:p>
    <w:p w:rsidR="007D417C" w:rsidRPr="00BE225F" w:rsidRDefault="00B70C71" w:rsidP="00BE225F">
      <w:pPr>
        <w:pStyle w:val="Subtitle"/>
        <w:spacing w:after="120" w:line="300" w:lineRule="auto"/>
      </w:pPr>
      <w:r w:rsidRPr="00BE225F">
        <w:t xml:space="preserve">AAB </w:t>
      </w:r>
      <w:r w:rsidR="007D417C" w:rsidRPr="00BE225F">
        <w:t>Terms of Reference</w:t>
      </w:r>
    </w:p>
    <w:p w:rsidR="003D511E" w:rsidRDefault="00D3104F" w:rsidP="00BE225F">
      <w:pPr>
        <w:spacing w:after="120" w:line="300" w:lineRule="auto"/>
        <w:jc w:val="left"/>
        <w:rPr>
          <w:rFonts w:cs="Arial"/>
          <w:szCs w:val="24"/>
        </w:rPr>
      </w:pPr>
      <w:r w:rsidRPr="00BE225F">
        <w:rPr>
          <w:rFonts w:cs="Arial"/>
          <w:szCs w:val="24"/>
        </w:rPr>
        <w:t xml:space="preserve">The </w:t>
      </w:r>
      <w:r w:rsidR="00667E83">
        <w:rPr>
          <w:rFonts w:cs="Arial"/>
          <w:szCs w:val="24"/>
        </w:rPr>
        <w:t>AAB</w:t>
      </w:r>
      <w:r w:rsidR="0064237F" w:rsidRPr="00BE225F">
        <w:rPr>
          <w:rFonts w:cs="Arial"/>
          <w:szCs w:val="24"/>
        </w:rPr>
        <w:t>’s terms of reference are kept under regular review</w:t>
      </w:r>
      <w:r w:rsidR="00C67EBD">
        <w:rPr>
          <w:rFonts w:cs="Arial"/>
          <w:szCs w:val="24"/>
        </w:rPr>
        <w:t>.</w:t>
      </w:r>
      <w:r w:rsidRPr="00BE225F">
        <w:rPr>
          <w:rFonts w:cs="Arial"/>
          <w:szCs w:val="24"/>
        </w:rPr>
        <w:t xml:space="preserve"> </w:t>
      </w:r>
      <w:r w:rsidR="007D417C" w:rsidRPr="00BE225F">
        <w:rPr>
          <w:rFonts w:cs="Arial"/>
          <w:szCs w:val="24"/>
        </w:rPr>
        <w:t xml:space="preserve"> At the end of the financial year, as in previous years, t</w:t>
      </w:r>
      <w:r w:rsidRPr="00BE225F">
        <w:rPr>
          <w:rFonts w:cs="Arial"/>
          <w:szCs w:val="24"/>
        </w:rPr>
        <w:t xml:space="preserve">he </w:t>
      </w:r>
      <w:r w:rsidR="00E57001" w:rsidRPr="00BE225F">
        <w:rPr>
          <w:rFonts w:cs="Arial"/>
          <w:szCs w:val="24"/>
        </w:rPr>
        <w:t>AAB</w:t>
      </w:r>
      <w:r w:rsidR="007D417C" w:rsidRPr="00BE225F">
        <w:rPr>
          <w:rFonts w:cs="Arial"/>
          <w:szCs w:val="24"/>
        </w:rPr>
        <w:t xml:space="preserve"> </w:t>
      </w:r>
      <w:r w:rsidR="00171E69" w:rsidRPr="00BE225F">
        <w:rPr>
          <w:rFonts w:cs="Arial"/>
          <w:szCs w:val="24"/>
        </w:rPr>
        <w:t>reviewed</w:t>
      </w:r>
      <w:r w:rsidR="007D417C" w:rsidRPr="00BE225F">
        <w:rPr>
          <w:rFonts w:cs="Arial"/>
          <w:szCs w:val="24"/>
        </w:rPr>
        <w:t xml:space="preserve"> its own effectiveness utilising the </w:t>
      </w:r>
      <w:r w:rsidR="0064237F" w:rsidRPr="00BE225F">
        <w:rPr>
          <w:rFonts w:cs="Arial"/>
          <w:szCs w:val="24"/>
        </w:rPr>
        <w:t xml:space="preserve">‘Audit </w:t>
      </w:r>
      <w:r w:rsidR="00D5025B" w:rsidRPr="00BE225F">
        <w:rPr>
          <w:rFonts w:cs="Arial"/>
          <w:szCs w:val="24"/>
        </w:rPr>
        <w:t>Committee</w:t>
      </w:r>
      <w:r w:rsidR="0064237F" w:rsidRPr="00BE225F">
        <w:rPr>
          <w:rFonts w:cs="Arial"/>
          <w:szCs w:val="24"/>
        </w:rPr>
        <w:t xml:space="preserve"> Self-Assessment Checklist’</w:t>
      </w:r>
      <w:r w:rsidR="007D417C" w:rsidRPr="00BE225F">
        <w:rPr>
          <w:rFonts w:cs="Arial"/>
          <w:szCs w:val="24"/>
        </w:rPr>
        <w:t>.   M</w:t>
      </w:r>
      <w:r w:rsidR="00A87B48" w:rsidRPr="00BE225F">
        <w:rPr>
          <w:rFonts w:cs="Arial"/>
          <w:szCs w:val="24"/>
        </w:rPr>
        <w:t>embers</w:t>
      </w:r>
      <w:r w:rsidR="0064237F" w:rsidRPr="00BE225F">
        <w:rPr>
          <w:rFonts w:cs="Arial"/>
          <w:szCs w:val="24"/>
        </w:rPr>
        <w:t xml:space="preserve"> </w:t>
      </w:r>
      <w:r w:rsidR="00A67033">
        <w:rPr>
          <w:rFonts w:cs="Arial"/>
          <w:szCs w:val="24"/>
        </w:rPr>
        <w:t xml:space="preserve">considered the AAB’s performance then </w:t>
      </w:r>
      <w:r w:rsidR="0064237F" w:rsidRPr="00BE225F">
        <w:rPr>
          <w:rFonts w:cs="Arial"/>
          <w:szCs w:val="24"/>
        </w:rPr>
        <w:t xml:space="preserve">met together ahead of the </w:t>
      </w:r>
      <w:r w:rsidR="00667E83">
        <w:rPr>
          <w:rFonts w:cs="Arial"/>
          <w:szCs w:val="24"/>
        </w:rPr>
        <w:t>AAB</w:t>
      </w:r>
      <w:r w:rsidRPr="00BE225F">
        <w:rPr>
          <w:rFonts w:cs="Arial"/>
          <w:szCs w:val="24"/>
        </w:rPr>
        <w:t xml:space="preserve">’s </w:t>
      </w:r>
      <w:r w:rsidR="00E57001" w:rsidRPr="00BE225F">
        <w:rPr>
          <w:rFonts w:cs="Arial"/>
          <w:szCs w:val="24"/>
        </w:rPr>
        <w:t>March</w:t>
      </w:r>
      <w:r w:rsidR="0064237F" w:rsidRPr="00BE225F">
        <w:rPr>
          <w:rFonts w:cs="Arial"/>
          <w:szCs w:val="24"/>
        </w:rPr>
        <w:t xml:space="preserve"> meeting</w:t>
      </w:r>
      <w:r w:rsidR="00171E69" w:rsidRPr="00BE225F">
        <w:rPr>
          <w:rFonts w:cs="Arial"/>
          <w:szCs w:val="24"/>
        </w:rPr>
        <w:t xml:space="preserve">, </w:t>
      </w:r>
      <w:r w:rsidR="0064237F" w:rsidRPr="00BE225F">
        <w:rPr>
          <w:rFonts w:cs="Arial"/>
          <w:szCs w:val="24"/>
        </w:rPr>
        <w:t>joined by the internal audit</w:t>
      </w:r>
      <w:r w:rsidR="0033606A" w:rsidRPr="00BE225F">
        <w:rPr>
          <w:rFonts w:cs="Arial"/>
          <w:szCs w:val="24"/>
        </w:rPr>
        <w:t>or</w:t>
      </w:r>
      <w:r w:rsidR="0064237F" w:rsidRPr="00BE225F">
        <w:rPr>
          <w:rFonts w:cs="Arial"/>
          <w:szCs w:val="24"/>
        </w:rPr>
        <w:t xml:space="preserve"> who </w:t>
      </w:r>
      <w:r w:rsidR="00A87B48" w:rsidRPr="00BE225F">
        <w:rPr>
          <w:rFonts w:cs="Arial"/>
          <w:szCs w:val="24"/>
        </w:rPr>
        <w:t xml:space="preserve">facilitated </w:t>
      </w:r>
      <w:r w:rsidR="00F655AE" w:rsidRPr="00BE225F">
        <w:rPr>
          <w:rFonts w:cs="Arial"/>
          <w:szCs w:val="24"/>
        </w:rPr>
        <w:t>the</w:t>
      </w:r>
      <w:r w:rsidR="00171E69" w:rsidRPr="00BE225F">
        <w:rPr>
          <w:rFonts w:cs="Arial"/>
          <w:szCs w:val="24"/>
        </w:rPr>
        <w:t xml:space="preserve"> process</w:t>
      </w:r>
      <w:r w:rsidR="00F655AE" w:rsidRPr="00BE225F">
        <w:rPr>
          <w:rFonts w:cs="Arial"/>
          <w:szCs w:val="24"/>
        </w:rPr>
        <w:t xml:space="preserve">.  The members </w:t>
      </w:r>
      <w:r w:rsidR="00A67033">
        <w:rPr>
          <w:rFonts w:cs="Arial"/>
          <w:szCs w:val="24"/>
        </w:rPr>
        <w:t>shared</w:t>
      </w:r>
      <w:r w:rsidR="00171E69" w:rsidRPr="00BE225F">
        <w:rPr>
          <w:rFonts w:cs="Arial"/>
          <w:szCs w:val="24"/>
        </w:rPr>
        <w:t xml:space="preserve"> their views </w:t>
      </w:r>
      <w:r w:rsidR="00A67033">
        <w:rPr>
          <w:rFonts w:cs="Arial"/>
          <w:szCs w:val="24"/>
        </w:rPr>
        <w:t>and through discussion agreed their conclusions</w:t>
      </w:r>
      <w:r w:rsidR="00171E69" w:rsidRPr="00BE225F">
        <w:rPr>
          <w:rFonts w:cs="Arial"/>
          <w:szCs w:val="24"/>
        </w:rPr>
        <w:t xml:space="preserve"> on the  effectiveness </w:t>
      </w:r>
      <w:r w:rsidR="00F655AE" w:rsidRPr="00BE225F">
        <w:rPr>
          <w:rFonts w:cs="Arial"/>
          <w:szCs w:val="24"/>
        </w:rPr>
        <w:t xml:space="preserve">of the </w:t>
      </w:r>
      <w:r w:rsidR="00E57001" w:rsidRPr="00BE225F">
        <w:rPr>
          <w:rFonts w:cs="Arial"/>
          <w:szCs w:val="24"/>
        </w:rPr>
        <w:t>AAB</w:t>
      </w:r>
      <w:r w:rsidR="00F655AE" w:rsidRPr="00BE225F">
        <w:rPr>
          <w:rFonts w:cs="Arial"/>
          <w:szCs w:val="24"/>
        </w:rPr>
        <w:t xml:space="preserve"> </w:t>
      </w:r>
      <w:r w:rsidR="00171E69" w:rsidRPr="00BE225F">
        <w:rPr>
          <w:rFonts w:cs="Arial"/>
          <w:szCs w:val="24"/>
        </w:rPr>
        <w:t xml:space="preserve">in meeting </w:t>
      </w:r>
      <w:r w:rsidR="00F655AE" w:rsidRPr="00BE225F">
        <w:rPr>
          <w:rFonts w:cs="Arial"/>
          <w:szCs w:val="24"/>
        </w:rPr>
        <w:t>its</w:t>
      </w:r>
      <w:r w:rsidR="00171E69" w:rsidRPr="00BE225F">
        <w:rPr>
          <w:rFonts w:cs="Arial"/>
          <w:szCs w:val="24"/>
        </w:rPr>
        <w:t xml:space="preserve"> Terms of Reference.  </w:t>
      </w:r>
      <w:r w:rsidR="003D511E" w:rsidRPr="00BE225F">
        <w:rPr>
          <w:rFonts w:cs="Arial"/>
          <w:szCs w:val="24"/>
        </w:rPr>
        <w:t>Members</w:t>
      </w:r>
      <w:r w:rsidR="00F655AE" w:rsidRPr="00BE225F">
        <w:rPr>
          <w:rFonts w:cs="Arial"/>
          <w:szCs w:val="24"/>
        </w:rPr>
        <w:t xml:space="preserve"> were s</w:t>
      </w:r>
      <w:r w:rsidR="00171E69" w:rsidRPr="00BE225F">
        <w:rPr>
          <w:rFonts w:cs="Arial"/>
          <w:szCs w:val="24"/>
        </w:rPr>
        <w:t xml:space="preserve">atisfied with the overall performance of the </w:t>
      </w:r>
      <w:r w:rsidR="00E57001" w:rsidRPr="00BE225F">
        <w:rPr>
          <w:rFonts w:cs="Arial"/>
          <w:szCs w:val="24"/>
        </w:rPr>
        <w:t>AAB</w:t>
      </w:r>
      <w:r w:rsidR="00171E69" w:rsidRPr="00BE225F">
        <w:rPr>
          <w:rFonts w:cs="Arial"/>
          <w:szCs w:val="24"/>
        </w:rPr>
        <w:t xml:space="preserve">, </w:t>
      </w:r>
      <w:r w:rsidR="00A67033">
        <w:rPr>
          <w:rFonts w:cs="Arial"/>
          <w:szCs w:val="24"/>
        </w:rPr>
        <w:t xml:space="preserve">and noted </w:t>
      </w:r>
      <w:r w:rsidR="00171E69" w:rsidRPr="00BE225F">
        <w:rPr>
          <w:rFonts w:cs="Arial"/>
          <w:szCs w:val="24"/>
        </w:rPr>
        <w:t xml:space="preserve">that a particular strength </w:t>
      </w:r>
      <w:r w:rsidR="00F655AE" w:rsidRPr="00BE225F">
        <w:rPr>
          <w:rFonts w:cs="Arial"/>
          <w:szCs w:val="24"/>
        </w:rPr>
        <w:t xml:space="preserve">of the SPSO </w:t>
      </w:r>
      <w:r w:rsidR="00171E69" w:rsidRPr="00BE225F">
        <w:rPr>
          <w:rFonts w:cs="Arial"/>
          <w:szCs w:val="24"/>
        </w:rPr>
        <w:t xml:space="preserve">was the level and quality of engagement by management in the business of the </w:t>
      </w:r>
      <w:r w:rsidR="00A67033">
        <w:rPr>
          <w:rFonts w:cs="Arial"/>
          <w:szCs w:val="24"/>
        </w:rPr>
        <w:t>AAB</w:t>
      </w:r>
      <w:r w:rsidR="00171E69" w:rsidRPr="00BE225F">
        <w:rPr>
          <w:rFonts w:cs="Arial"/>
          <w:szCs w:val="24"/>
        </w:rPr>
        <w:t>.</w:t>
      </w:r>
    </w:p>
    <w:p w:rsidR="00667E83" w:rsidRPr="00BE225F" w:rsidRDefault="00667E83" w:rsidP="00BE225F">
      <w:pPr>
        <w:spacing w:after="120" w:line="300" w:lineRule="auto"/>
        <w:jc w:val="left"/>
        <w:rPr>
          <w:rFonts w:cs="Arial"/>
          <w:szCs w:val="24"/>
        </w:rPr>
      </w:pPr>
    </w:p>
    <w:p w:rsidR="003D511E" w:rsidRPr="00BE225F" w:rsidRDefault="003D511E" w:rsidP="00BE225F">
      <w:pPr>
        <w:spacing w:after="120" w:line="300" w:lineRule="auto"/>
        <w:jc w:val="left"/>
        <w:rPr>
          <w:rFonts w:cs="Arial"/>
          <w:b/>
          <w:szCs w:val="24"/>
        </w:rPr>
      </w:pPr>
      <w:r w:rsidRPr="00BE225F">
        <w:rPr>
          <w:rFonts w:cs="Arial"/>
          <w:b/>
          <w:szCs w:val="24"/>
        </w:rPr>
        <w:t>Attendance at meetings</w:t>
      </w:r>
    </w:p>
    <w:p w:rsidR="003D511E" w:rsidRPr="00BE225F" w:rsidRDefault="00A67033" w:rsidP="00BE225F">
      <w:pPr>
        <w:spacing w:after="120" w:line="300" w:lineRule="auto"/>
        <w:jc w:val="left"/>
        <w:rPr>
          <w:rFonts w:cs="Arial"/>
          <w:szCs w:val="24"/>
        </w:rPr>
      </w:pPr>
      <w:r>
        <w:rPr>
          <w:rFonts w:cs="Arial"/>
          <w:szCs w:val="24"/>
        </w:rPr>
        <w:t>Both meeti</w:t>
      </w:r>
      <w:r w:rsidR="003D511E" w:rsidRPr="00BE225F">
        <w:rPr>
          <w:rFonts w:cs="Arial"/>
          <w:szCs w:val="24"/>
        </w:rPr>
        <w:t>ng</w:t>
      </w:r>
      <w:r>
        <w:rPr>
          <w:rFonts w:cs="Arial"/>
          <w:szCs w:val="24"/>
        </w:rPr>
        <w:t>s of the AAB</w:t>
      </w:r>
      <w:r w:rsidR="003D511E" w:rsidRPr="00BE225F">
        <w:rPr>
          <w:rFonts w:cs="Arial"/>
          <w:szCs w:val="24"/>
        </w:rPr>
        <w:t xml:space="preserve"> were attended by the </w:t>
      </w:r>
      <w:r w:rsidR="00BE225F">
        <w:rPr>
          <w:rFonts w:cs="Arial"/>
          <w:szCs w:val="24"/>
        </w:rPr>
        <w:t xml:space="preserve">Scottish Public Services </w:t>
      </w:r>
      <w:r w:rsidR="003D511E" w:rsidRPr="00BE225F">
        <w:rPr>
          <w:rFonts w:cs="Arial"/>
          <w:szCs w:val="24"/>
        </w:rPr>
        <w:t>Ombudsman, Rosemary Agnew.</w:t>
      </w:r>
    </w:p>
    <w:p w:rsidR="003D511E" w:rsidRPr="00BE225F" w:rsidRDefault="003D511E" w:rsidP="00BE225F">
      <w:pPr>
        <w:spacing w:after="120" w:line="300" w:lineRule="auto"/>
        <w:jc w:val="left"/>
        <w:rPr>
          <w:rFonts w:cs="Arial"/>
          <w:b/>
          <w:i/>
          <w:szCs w:val="24"/>
        </w:rPr>
      </w:pPr>
      <w:r w:rsidRPr="00BE225F">
        <w:rPr>
          <w:rFonts w:cs="Arial"/>
          <w:b/>
          <w:i/>
          <w:szCs w:val="24"/>
        </w:rPr>
        <w:t>Senior officers who attended a least one</w:t>
      </w:r>
      <w:r w:rsidR="00FA730D" w:rsidRPr="00BE225F">
        <w:rPr>
          <w:rFonts w:cs="Arial"/>
          <w:b/>
          <w:i/>
          <w:szCs w:val="24"/>
        </w:rPr>
        <w:t xml:space="preserve"> of the </w:t>
      </w:r>
      <w:r w:rsidR="00E57001" w:rsidRPr="00BE225F">
        <w:rPr>
          <w:rFonts w:cs="Arial"/>
          <w:b/>
          <w:i/>
          <w:szCs w:val="24"/>
        </w:rPr>
        <w:t>AAB</w:t>
      </w:r>
      <w:r w:rsidR="00FA730D" w:rsidRPr="00BE225F">
        <w:rPr>
          <w:rFonts w:cs="Arial"/>
          <w:b/>
          <w:i/>
          <w:szCs w:val="24"/>
        </w:rPr>
        <w:t xml:space="preserve"> meetings during 201</w:t>
      </w:r>
      <w:r w:rsidR="00E57001" w:rsidRPr="00BE225F">
        <w:rPr>
          <w:rFonts w:cs="Arial"/>
          <w:b/>
          <w:i/>
          <w:szCs w:val="24"/>
        </w:rPr>
        <w:t>8</w:t>
      </w:r>
      <w:r w:rsidRPr="00BE225F">
        <w:rPr>
          <w:rFonts w:cs="Arial"/>
          <w:b/>
          <w:i/>
          <w:szCs w:val="24"/>
        </w:rPr>
        <w:t>-1</w:t>
      </w:r>
      <w:r w:rsidR="00E57001" w:rsidRPr="00BE225F">
        <w:rPr>
          <w:rFonts w:cs="Arial"/>
          <w:b/>
          <w:i/>
          <w:szCs w:val="24"/>
        </w:rPr>
        <w:t>9</w:t>
      </w:r>
    </w:p>
    <w:p w:rsidR="00BE225F" w:rsidRDefault="00061CBA" w:rsidP="00BE225F">
      <w:pPr>
        <w:pStyle w:val="Subtitle"/>
        <w:numPr>
          <w:ilvl w:val="0"/>
          <w:numId w:val="18"/>
        </w:numPr>
        <w:spacing w:after="120" w:line="300" w:lineRule="auto"/>
        <w:rPr>
          <w:b w:val="0"/>
        </w:rPr>
      </w:pPr>
      <w:r w:rsidRPr="00BE225F">
        <w:rPr>
          <w:b w:val="0"/>
        </w:rPr>
        <w:t>Niki Maclean, SPSO Director</w:t>
      </w:r>
    </w:p>
    <w:p w:rsidR="00BE225F" w:rsidRDefault="000F3563" w:rsidP="00BE225F">
      <w:pPr>
        <w:pStyle w:val="Subtitle"/>
        <w:numPr>
          <w:ilvl w:val="0"/>
          <w:numId w:val="18"/>
        </w:numPr>
        <w:spacing w:after="120" w:line="300" w:lineRule="auto"/>
        <w:rPr>
          <w:b w:val="0"/>
        </w:rPr>
      </w:pPr>
      <w:r w:rsidRPr="00BE225F">
        <w:rPr>
          <w:b w:val="0"/>
        </w:rPr>
        <w:t xml:space="preserve">John Stevenson, SPSO Head of </w:t>
      </w:r>
      <w:r w:rsidR="00171E69" w:rsidRPr="00BE225F">
        <w:rPr>
          <w:b w:val="0"/>
        </w:rPr>
        <w:t>Improvement, Standards and Engagement</w:t>
      </w:r>
    </w:p>
    <w:p w:rsidR="00BE225F" w:rsidRDefault="00061CBA" w:rsidP="00BE225F">
      <w:pPr>
        <w:pStyle w:val="Subtitle"/>
        <w:numPr>
          <w:ilvl w:val="0"/>
          <w:numId w:val="18"/>
        </w:numPr>
        <w:spacing w:after="120" w:line="300" w:lineRule="auto"/>
        <w:rPr>
          <w:b w:val="0"/>
        </w:rPr>
      </w:pPr>
      <w:r w:rsidRPr="00BE225F">
        <w:rPr>
          <w:b w:val="0"/>
        </w:rPr>
        <w:t>Fiona Paterson</w:t>
      </w:r>
      <w:r w:rsidR="0033606A" w:rsidRPr="00BE225F">
        <w:rPr>
          <w:b w:val="0"/>
        </w:rPr>
        <w:t>,</w:t>
      </w:r>
      <w:r w:rsidRPr="00BE225F">
        <w:rPr>
          <w:b w:val="0"/>
        </w:rPr>
        <w:t xml:space="preserve"> </w:t>
      </w:r>
      <w:r w:rsidR="006A0997" w:rsidRPr="00BE225F">
        <w:rPr>
          <w:b w:val="0"/>
        </w:rPr>
        <w:t>Corporate Services Manager</w:t>
      </w:r>
      <w:r w:rsidRPr="00BE225F">
        <w:rPr>
          <w:b w:val="0"/>
        </w:rPr>
        <w:t xml:space="preserve"> </w:t>
      </w:r>
      <w:r w:rsidR="00763476" w:rsidRPr="00BE225F">
        <w:rPr>
          <w:b w:val="0"/>
        </w:rPr>
        <w:t>(Secretary)</w:t>
      </w:r>
    </w:p>
    <w:p w:rsidR="00F67157" w:rsidRPr="00BE225F" w:rsidRDefault="00E57001" w:rsidP="00BE225F">
      <w:pPr>
        <w:pStyle w:val="Subtitle"/>
        <w:numPr>
          <w:ilvl w:val="0"/>
          <w:numId w:val="18"/>
        </w:numPr>
        <w:spacing w:after="120" w:line="300" w:lineRule="auto"/>
        <w:rPr>
          <w:b w:val="0"/>
        </w:rPr>
      </w:pPr>
      <w:r w:rsidRPr="00BE225F">
        <w:rPr>
          <w:b w:val="0"/>
        </w:rPr>
        <w:t>Theresa Valtin</w:t>
      </w:r>
      <w:r w:rsidR="006A0997" w:rsidRPr="00BE225F">
        <w:rPr>
          <w:b w:val="0"/>
        </w:rPr>
        <w:t xml:space="preserve">, </w:t>
      </w:r>
      <w:r w:rsidRPr="00BE225F">
        <w:rPr>
          <w:b w:val="0"/>
        </w:rPr>
        <w:t>Communications and Engagement</w:t>
      </w:r>
      <w:r w:rsidR="00BE225F">
        <w:rPr>
          <w:b w:val="0"/>
        </w:rPr>
        <w:t xml:space="preserve"> Manager</w:t>
      </w:r>
    </w:p>
    <w:p w:rsidR="003D511E" w:rsidRPr="00BE225F" w:rsidRDefault="003D511E" w:rsidP="00BE225F">
      <w:pPr>
        <w:spacing w:after="120" w:line="300" w:lineRule="auto"/>
        <w:rPr>
          <w:rFonts w:cs="Arial"/>
          <w:b/>
          <w:i/>
          <w:szCs w:val="24"/>
        </w:rPr>
      </w:pPr>
      <w:r w:rsidRPr="00BE225F">
        <w:rPr>
          <w:rFonts w:cs="Arial"/>
          <w:b/>
          <w:i/>
          <w:szCs w:val="24"/>
        </w:rPr>
        <w:t xml:space="preserve">Independent Advisers who </w:t>
      </w:r>
      <w:r w:rsidR="00FA730D" w:rsidRPr="00BE225F">
        <w:rPr>
          <w:rFonts w:cs="Arial"/>
          <w:b/>
          <w:i/>
          <w:szCs w:val="24"/>
        </w:rPr>
        <w:t xml:space="preserve">attended a least one of the </w:t>
      </w:r>
      <w:r w:rsidR="00E57001" w:rsidRPr="00BE225F">
        <w:rPr>
          <w:rFonts w:cs="Arial"/>
          <w:b/>
          <w:i/>
          <w:szCs w:val="24"/>
        </w:rPr>
        <w:t>AAB</w:t>
      </w:r>
      <w:r w:rsidR="00FA730D" w:rsidRPr="00BE225F">
        <w:rPr>
          <w:rFonts w:cs="Arial"/>
          <w:b/>
          <w:i/>
          <w:szCs w:val="24"/>
        </w:rPr>
        <w:t xml:space="preserve"> meetings during 201</w:t>
      </w:r>
      <w:r w:rsidR="00E57001" w:rsidRPr="00BE225F">
        <w:rPr>
          <w:rFonts w:cs="Arial"/>
          <w:b/>
          <w:i/>
          <w:szCs w:val="24"/>
        </w:rPr>
        <w:t>8</w:t>
      </w:r>
      <w:r w:rsidR="00FA730D" w:rsidRPr="00BE225F">
        <w:rPr>
          <w:rFonts w:cs="Arial"/>
          <w:b/>
          <w:i/>
          <w:szCs w:val="24"/>
        </w:rPr>
        <w:t>-1</w:t>
      </w:r>
      <w:r w:rsidR="00E57001" w:rsidRPr="00BE225F">
        <w:rPr>
          <w:rFonts w:cs="Arial"/>
          <w:b/>
          <w:i/>
          <w:szCs w:val="24"/>
        </w:rPr>
        <w:t>9</w:t>
      </w:r>
    </w:p>
    <w:p w:rsidR="00BE225F" w:rsidRPr="00BE225F" w:rsidRDefault="00171E69" w:rsidP="00BE225F">
      <w:pPr>
        <w:pStyle w:val="ListParagraph"/>
        <w:numPr>
          <w:ilvl w:val="0"/>
          <w:numId w:val="19"/>
        </w:numPr>
        <w:spacing w:after="120" w:line="300" w:lineRule="auto"/>
        <w:jc w:val="left"/>
        <w:rPr>
          <w:rFonts w:cs="Arial"/>
          <w:szCs w:val="24"/>
        </w:rPr>
      </w:pPr>
      <w:r w:rsidRPr="00BE225F">
        <w:rPr>
          <w:rFonts w:cs="Arial"/>
          <w:szCs w:val="24"/>
        </w:rPr>
        <w:t>Pat Kenny (</w:t>
      </w:r>
      <w:r w:rsidR="00A67033">
        <w:rPr>
          <w:rFonts w:cs="Arial"/>
          <w:szCs w:val="24"/>
        </w:rPr>
        <w:t>Deloitte External Audit Director</w:t>
      </w:r>
      <w:r w:rsidRPr="00BE225F">
        <w:rPr>
          <w:rFonts w:cs="Arial"/>
          <w:szCs w:val="24"/>
        </w:rPr>
        <w:t>)</w:t>
      </w:r>
    </w:p>
    <w:p w:rsidR="00BE225F" w:rsidRPr="00BE225F" w:rsidRDefault="008A3822" w:rsidP="00BE225F">
      <w:pPr>
        <w:pStyle w:val="ListParagraph"/>
        <w:numPr>
          <w:ilvl w:val="0"/>
          <w:numId w:val="19"/>
        </w:numPr>
        <w:spacing w:after="120" w:line="300" w:lineRule="auto"/>
        <w:jc w:val="left"/>
        <w:rPr>
          <w:rFonts w:cs="Arial"/>
          <w:szCs w:val="24"/>
        </w:rPr>
      </w:pPr>
      <w:r w:rsidRPr="00BE225F">
        <w:rPr>
          <w:rFonts w:cs="Arial"/>
          <w:szCs w:val="24"/>
        </w:rPr>
        <w:t>Nicola Johnston</w:t>
      </w:r>
      <w:r w:rsidR="00171E69" w:rsidRPr="00BE225F">
        <w:rPr>
          <w:rFonts w:cs="Arial"/>
          <w:szCs w:val="24"/>
        </w:rPr>
        <w:t xml:space="preserve"> (</w:t>
      </w:r>
      <w:r w:rsidRPr="00BE225F">
        <w:rPr>
          <w:rFonts w:cs="Arial"/>
          <w:szCs w:val="24"/>
        </w:rPr>
        <w:t>SLAB Head of Internal Audit</w:t>
      </w:r>
      <w:r w:rsidR="00171E69" w:rsidRPr="00BE225F">
        <w:rPr>
          <w:rFonts w:cs="Arial"/>
          <w:szCs w:val="24"/>
        </w:rPr>
        <w:t>)</w:t>
      </w:r>
    </w:p>
    <w:p w:rsidR="00BE225F" w:rsidRPr="00BE225F" w:rsidRDefault="00BE225F" w:rsidP="00BE225F">
      <w:pPr>
        <w:pStyle w:val="ListParagraph"/>
        <w:numPr>
          <w:ilvl w:val="0"/>
          <w:numId w:val="19"/>
        </w:numPr>
        <w:spacing w:after="120" w:line="300" w:lineRule="auto"/>
        <w:jc w:val="left"/>
        <w:rPr>
          <w:rFonts w:cs="Arial"/>
          <w:szCs w:val="24"/>
        </w:rPr>
      </w:pPr>
      <w:r>
        <w:rPr>
          <w:rFonts w:cs="Arial"/>
          <w:szCs w:val="24"/>
        </w:rPr>
        <w:t>Anne Smith</w:t>
      </w:r>
      <w:r w:rsidR="00171E69" w:rsidRPr="00BE225F">
        <w:rPr>
          <w:rFonts w:cs="Arial"/>
          <w:szCs w:val="24"/>
        </w:rPr>
        <w:t xml:space="preserve"> (</w:t>
      </w:r>
      <w:r w:rsidR="008A3822" w:rsidRPr="00BE225F">
        <w:rPr>
          <w:rFonts w:cs="Arial"/>
          <w:szCs w:val="24"/>
        </w:rPr>
        <w:t>SLAB Internal Auditor</w:t>
      </w:r>
      <w:r w:rsidR="00171E69" w:rsidRPr="00BE225F">
        <w:rPr>
          <w:rFonts w:cs="Arial"/>
          <w:szCs w:val="24"/>
        </w:rPr>
        <w:t>)</w:t>
      </w:r>
    </w:p>
    <w:p w:rsidR="00763476" w:rsidRPr="00BE225F" w:rsidRDefault="00763476" w:rsidP="00BE225F">
      <w:pPr>
        <w:spacing w:after="120" w:line="300" w:lineRule="auto"/>
        <w:jc w:val="left"/>
        <w:rPr>
          <w:rFonts w:cs="Arial"/>
          <w:szCs w:val="24"/>
        </w:rPr>
      </w:pPr>
    </w:p>
    <w:p w:rsidR="00061CBA" w:rsidRPr="00BE225F" w:rsidRDefault="00D3104F" w:rsidP="00BE225F">
      <w:pPr>
        <w:pStyle w:val="Subtitle"/>
        <w:spacing w:after="120" w:line="300" w:lineRule="auto"/>
      </w:pPr>
      <w:r w:rsidRPr="00BE225F">
        <w:t xml:space="preserve">Work of the </w:t>
      </w:r>
      <w:r w:rsidR="00B70C71" w:rsidRPr="00BE225F">
        <w:t xml:space="preserve">AAB </w:t>
      </w:r>
    </w:p>
    <w:p w:rsidR="003D511E" w:rsidRPr="00BE225F" w:rsidRDefault="009D5AA4" w:rsidP="00BE225F">
      <w:pPr>
        <w:spacing w:after="120" w:line="300" w:lineRule="auto"/>
        <w:jc w:val="left"/>
        <w:rPr>
          <w:rFonts w:cs="Arial"/>
          <w:szCs w:val="24"/>
        </w:rPr>
      </w:pPr>
      <w:r>
        <w:rPr>
          <w:rFonts w:cs="Arial"/>
          <w:szCs w:val="24"/>
        </w:rPr>
        <w:t>E</w:t>
      </w:r>
      <w:r w:rsidR="00667E83">
        <w:rPr>
          <w:rFonts w:cs="Arial"/>
          <w:szCs w:val="24"/>
        </w:rPr>
        <w:t>xternal and I</w:t>
      </w:r>
      <w:r w:rsidR="003D511E" w:rsidRPr="00BE225F">
        <w:rPr>
          <w:rFonts w:cs="Arial"/>
          <w:szCs w:val="24"/>
        </w:rPr>
        <w:t xml:space="preserve">nternal </w:t>
      </w:r>
      <w:r w:rsidR="00402951">
        <w:rPr>
          <w:rFonts w:cs="Arial"/>
          <w:szCs w:val="24"/>
        </w:rPr>
        <w:t xml:space="preserve"> Audit Plans for 2018-19</w:t>
      </w:r>
      <w:r w:rsidR="003D511E" w:rsidRPr="00BE225F">
        <w:rPr>
          <w:rFonts w:cs="Arial"/>
          <w:szCs w:val="24"/>
        </w:rPr>
        <w:t xml:space="preserve"> w</w:t>
      </w:r>
      <w:r>
        <w:rPr>
          <w:rFonts w:cs="Arial"/>
          <w:szCs w:val="24"/>
        </w:rPr>
        <w:t>ere</w:t>
      </w:r>
      <w:r w:rsidR="003D511E" w:rsidRPr="00BE225F">
        <w:rPr>
          <w:rFonts w:cs="Arial"/>
          <w:szCs w:val="24"/>
        </w:rPr>
        <w:t xml:space="preserve"> agreed with management and endorsed by the </w:t>
      </w:r>
      <w:r w:rsidR="00667E83">
        <w:rPr>
          <w:rFonts w:cs="Arial"/>
          <w:szCs w:val="24"/>
        </w:rPr>
        <w:t>AAB</w:t>
      </w:r>
      <w:r w:rsidR="003D511E" w:rsidRPr="00BE225F">
        <w:rPr>
          <w:rFonts w:cs="Arial"/>
          <w:szCs w:val="24"/>
        </w:rPr>
        <w:t xml:space="preserve">. </w:t>
      </w:r>
    </w:p>
    <w:p w:rsidR="00061CBA" w:rsidRPr="00BE225F" w:rsidRDefault="00D3104F" w:rsidP="00BE225F">
      <w:pPr>
        <w:spacing w:after="120" w:line="300" w:lineRule="auto"/>
        <w:jc w:val="left"/>
        <w:rPr>
          <w:rFonts w:cs="Arial"/>
          <w:szCs w:val="24"/>
        </w:rPr>
      </w:pPr>
      <w:r w:rsidRPr="00BE225F">
        <w:rPr>
          <w:rFonts w:cs="Arial"/>
          <w:szCs w:val="24"/>
        </w:rPr>
        <w:t>During 201</w:t>
      </w:r>
      <w:r w:rsidR="00BE225F">
        <w:rPr>
          <w:rFonts w:cs="Arial"/>
          <w:szCs w:val="24"/>
        </w:rPr>
        <w:t>8</w:t>
      </w:r>
      <w:r w:rsidRPr="00BE225F">
        <w:rPr>
          <w:rFonts w:cs="Arial"/>
          <w:szCs w:val="24"/>
        </w:rPr>
        <w:t>-1</w:t>
      </w:r>
      <w:r w:rsidR="00BE225F">
        <w:rPr>
          <w:rFonts w:cs="Arial"/>
          <w:szCs w:val="24"/>
        </w:rPr>
        <w:t>9</w:t>
      </w:r>
      <w:r w:rsidRPr="00BE225F">
        <w:rPr>
          <w:rFonts w:cs="Arial"/>
          <w:szCs w:val="24"/>
        </w:rPr>
        <w:t xml:space="preserve"> the </w:t>
      </w:r>
      <w:r w:rsidR="00B70C71" w:rsidRPr="00BE225F">
        <w:rPr>
          <w:rFonts w:cs="Arial"/>
          <w:szCs w:val="24"/>
        </w:rPr>
        <w:t xml:space="preserve">AAB </w:t>
      </w:r>
      <w:r w:rsidR="00061CBA" w:rsidRPr="00BE225F">
        <w:rPr>
          <w:rFonts w:cs="Arial"/>
          <w:szCs w:val="24"/>
        </w:rPr>
        <w:t>r</w:t>
      </w:r>
      <w:r w:rsidR="00F92A9B" w:rsidRPr="00BE225F">
        <w:rPr>
          <w:rFonts w:cs="Arial"/>
          <w:szCs w:val="24"/>
        </w:rPr>
        <w:t>eceived reports in relation to Internal A</w:t>
      </w:r>
      <w:r w:rsidR="00061CBA" w:rsidRPr="00BE225F">
        <w:rPr>
          <w:rFonts w:cs="Arial"/>
          <w:szCs w:val="24"/>
        </w:rPr>
        <w:t>udit</w:t>
      </w:r>
      <w:r w:rsidR="00522D3F" w:rsidRPr="00BE225F">
        <w:rPr>
          <w:rFonts w:cs="Arial"/>
          <w:szCs w:val="24"/>
        </w:rPr>
        <w:t>,</w:t>
      </w:r>
      <w:r w:rsidR="00F92A9B" w:rsidRPr="00BE225F">
        <w:rPr>
          <w:rFonts w:cs="Arial"/>
          <w:szCs w:val="24"/>
        </w:rPr>
        <w:t xml:space="preserve"> External A</w:t>
      </w:r>
      <w:r w:rsidR="005547DA" w:rsidRPr="00BE225F">
        <w:rPr>
          <w:rFonts w:cs="Arial"/>
          <w:szCs w:val="24"/>
        </w:rPr>
        <w:t>udit</w:t>
      </w:r>
      <w:r w:rsidR="00522D3F" w:rsidRPr="00BE225F">
        <w:rPr>
          <w:rFonts w:cs="Arial"/>
          <w:szCs w:val="24"/>
        </w:rPr>
        <w:t>,</w:t>
      </w:r>
      <w:r w:rsidR="00F92A9B" w:rsidRPr="00BE225F">
        <w:rPr>
          <w:rFonts w:cs="Arial"/>
          <w:szCs w:val="24"/>
        </w:rPr>
        <w:t xml:space="preserve"> Risk M</w:t>
      </w:r>
      <w:r w:rsidR="005547DA" w:rsidRPr="00BE225F">
        <w:rPr>
          <w:rFonts w:cs="Arial"/>
          <w:szCs w:val="24"/>
        </w:rPr>
        <w:t>anagement</w:t>
      </w:r>
      <w:r w:rsidR="00F92A9B" w:rsidRPr="00BE225F">
        <w:rPr>
          <w:rFonts w:cs="Arial"/>
          <w:szCs w:val="24"/>
        </w:rPr>
        <w:t xml:space="preserve"> and Internal C</w:t>
      </w:r>
      <w:r w:rsidR="005547DA" w:rsidRPr="00BE225F">
        <w:rPr>
          <w:rFonts w:cs="Arial"/>
          <w:szCs w:val="24"/>
        </w:rPr>
        <w:t>on</w:t>
      </w:r>
      <w:r w:rsidRPr="00BE225F">
        <w:rPr>
          <w:rFonts w:cs="Arial"/>
          <w:szCs w:val="24"/>
        </w:rPr>
        <w:t>trol. The core business</w:t>
      </w:r>
      <w:r w:rsidR="00B13664" w:rsidRPr="00BE225F">
        <w:rPr>
          <w:rFonts w:cs="Arial"/>
          <w:szCs w:val="24"/>
        </w:rPr>
        <w:t xml:space="preserve"> programme</w:t>
      </w:r>
      <w:r w:rsidRPr="00BE225F">
        <w:rPr>
          <w:rFonts w:cs="Arial"/>
          <w:szCs w:val="24"/>
        </w:rPr>
        <w:t xml:space="preserve"> </w:t>
      </w:r>
      <w:r w:rsidR="00F92A9B" w:rsidRPr="00BE225F">
        <w:rPr>
          <w:rFonts w:cs="Arial"/>
          <w:szCs w:val="24"/>
        </w:rPr>
        <w:t>considered by</w:t>
      </w:r>
      <w:r w:rsidRPr="00BE225F">
        <w:rPr>
          <w:rFonts w:cs="Arial"/>
          <w:szCs w:val="24"/>
        </w:rPr>
        <w:t xml:space="preserve"> the </w:t>
      </w:r>
      <w:r w:rsidR="00B70C71" w:rsidRPr="00BE225F">
        <w:rPr>
          <w:rFonts w:cs="Arial"/>
          <w:szCs w:val="24"/>
        </w:rPr>
        <w:t>AAB</w:t>
      </w:r>
      <w:r w:rsidR="005547DA" w:rsidRPr="00BE225F">
        <w:rPr>
          <w:rFonts w:cs="Arial"/>
          <w:szCs w:val="24"/>
        </w:rPr>
        <w:t xml:space="preserve"> during </w:t>
      </w:r>
      <w:r w:rsidR="00F92A9B" w:rsidRPr="00BE225F">
        <w:rPr>
          <w:rFonts w:cs="Arial"/>
          <w:szCs w:val="24"/>
        </w:rPr>
        <w:t>201</w:t>
      </w:r>
      <w:r w:rsidR="00BE225F">
        <w:rPr>
          <w:rFonts w:cs="Arial"/>
          <w:szCs w:val="24"/>
        </w:rPr>
        <w:t>8</w:t>
      </w:r>
      <w:r w:rsidR="00F92A9B" w:rsidRPr="00BE225F">
        <w:rPr>
          <w:rFonts w:cs="Arial"/>
          <w:szCs w:val="24"/>
        </w:rPr>
        <w:t>-1</w:t>
      </w:r>
      <w:r w:rsidR="00BE225F">
        <w:rPr>
          <w:rFonts w:cs="Arial"/>
          <w:szCs w:val="24"/>
        </w:rPr>
        <w:t>9</w:t>
      </w:r>
      <w:r w:rsidR="005547DA" w:rsidRPr="00BE225F">
        <w:rPr>
          <w:rFonts w:cs="Arial"/>
          <w:szCs w:val="24"/>
        </w:rPr>
        <w:t xml:space="preserve"> included:</w:t>
      </w:r>
    </w:p>
    <w:p w:rsidR="005547DA"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r</w:t>
      </w:r>
      <w:r w:rsidR="005547DA" w:rsidRPr="00BE225F">
        <w:rPr>
          <w:rFonts w:cs="Arial"/>
          <w:szCs w:val="24"/>
        </w:rPr>
        <w:t>eview of the final accounts for the financial year 201</w:t>
      </w:r>
      <w:r w:rsidR="00402951">
        <w:rPr>
          <w:rFonts w:cs="Arial"/>
          <w:szCs w:val="24"/>
        </w:rPr>
        <w:t>7</w:t>
      </w:r>
      <w:r w:rsidR="005547DA" w:rsidRPr="00BE225F">
        <w:rPr>
          <w:rFonts w:cs="Arial"/>
          <w:szCs w:val="24"/>
        </w:rPr>
        <w:t>-1</w:t>
      </w:r>
      <w:r w:rsidR="00402951">
        <w:rPr>
          <w:rFonts w:cs="Arial"/>
          <w:szCs w:val="24"/>
        </w:rPr>
        <w:t>8</w:t>
      </w:r>
      <w:r w:rsidR="005547DA" w:rsidRPr="00BE225F">
        <w:rPr>
          <w:rFonts w:cs="Arial"/>
          <w:szCs w:val="24"/>
        </w:rPr>
        <w:t xml:space="preserve"> prior to their submission for audit</w:t>
      </w:r>
      <w:r w:rsidR="00522D3F" w:rsidRPr="00BE225F">
        <w:rPr>
          <w:rFonts w:cs="Arial"/>
          <w:szCs w:val="24"/>
        </w:rPr>
        <w:t>;</w:t>
      </w:r>
    </w:p>
    <w:p w:rsidR="005547DA"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t</w:t>
      </w:r>
      <w:r w:rsidR="005547DA" w:rsidRPr="00BE225F">
        <w:rPr>
          <w:rFonts w:cs="Arial"/>
          <w:szCs w:val="24"/>
        </w:rPr>
        <w:t xml:space="preserve">he governance statement for the year </w:t>
      </w:r>
      <w:r w:rsidR="00BE225F" w:rsidRPr="00BE225F">
        <w:rPr>
          <w:rFonts w:cs="Arial"/>
          <w:szCs w:val="24"/>
        </w:rPr>
        <w:t>201</w:t>
      </w:r>
      <w:r w:rsidR="00BE225F">
        <w:rPr>
          <w:rFonts w:cs="Arial"/>
          <w:szCs w:val="24"/>
        </w:rPr>
        <w:t>7</w:t>
      </w:r>
      <w:r w:rsidR="00BE225F" w:rsidRPr="00BE225F">
        <w:rPr>
          <w:rFonts w:cs="Arial"/>
          <w:szCs w:val="24"/>
        </w:rPr>
        <w:t>-1</w:t>
      </w:r>
      <w:r w:rsidR="00BE225F">
        <w:rPr>
          <w:rFonts w:cs="Arial"/>
          <w:szCs w:val="24"/>
        </w:rPr>
        <w:t>8</w:t>
      </w:r>
      <w:r w:rsidR="00522D3F" w:rsidRPr="00BE225F">
        <w:rPr>
          <w:rFonts w:cs="Arial"/>
          <w:szCs w:val="24"/>
        </w:rPr>
        <w:t>;</w:t>
      </w:r>
    </w:p>
    <w:p w:rsidR="005547DA"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u</w:t>
      </w:r>
      <w:r w:rsidR="005547DA" w:rsidRPr="00BE225F">
        <w:rPr>
          <w:rFonts w:cs="Arial"/>
          <w:szCs w:val="24"/>
        </w:rPr>
        <w:t>pdates and briefings on internal audit reports</w:t>
      </w:r>
      <w:r w:rsidR="00522D3F" w:rsidRPr="00BE225F">
        <w:rPr>
          <w:rFonts w:cs="Arial"/>
          <w:szCs w:val="24"/>
        </w:rPr>
        <w:t>;</w:t>
      </w:r>
    </w:p>
    <w:p w:rsidR="005547DA"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t</w:t>
      </w:r>
      <w:r w:rsidR="00667E83">
        <w:rPr>
          <w:rFonts w:cs="Arial"/>
          <w:szCs w:val="24"/>
        </w:rPr>
        <w:t>he external</w:t>
      </w:r>
      <w:r w:rsidR="005547DA" w:rsidRPr="00BE225F">
        <w:rPr>
          <w:rFonts w:cs="Arial"/>
          <w:szCs w:val="24"/>
        </w:rPr>
        <w:t xml:space="preserve"> audit opinion on </w:t>
      </w:r>
      <w:r w:rsidR="00BE225F" w:rsidRPr="00BE225F">
        <w:rPr>
          <w:rFonts w:cs="Arial"/>
          <w:szCs w:val="24"/>
        </w:rPr>
        <w:t>201</w:t>
      </w:r>
      <w:r w:rsidR="00BE225F">
        <w:rPr>
          <w:rFonts w:cs="Arial"/>
          <w:szCs w:val="24"/>
        </w:rPr>
        <w:t>7</w:t>
      </w:r>
      <w:r w:rsidR="00BE225F" w:rsidRPr="00BE225F">
        <w:rPr>
          <w:rFonts w:cs="Arial"/>
          <w:szCs w:val="24"/>
        </w:rPr>
        <w:t>-1</w:t>
      </w:r>
      <w:r w:rsidR="00BE225F">
        <w:rPr>
          <w:rFonts w:cs="Arial"/>
          <w:szCs w:val="24"/>
        </w:rPr>
        <w:t>8</w:t>
      </w:r>
      <w:r w:rsidR="00BE225F" w:rsidRPr="00BE225F">
        <w:rPr>
          <w:rFonts w:cs="Arial"/>
          <w:szCs w:val="24"/>
        </w:rPr>
        <w:t xml:space="preserve"> </w:t>
      </w:r>
      <w:r w:rsidR="005547DA" w:rsidRPr="00BE225F">
        <w:rPr>
          <w:rFonts w:cs="Arial"/>
          <w:szCs w:val="24"/>
        </w:rPr>
        <w:t>accounts</w:t>
      </w:r>
      <w:r w:rsidR="00522D3F" w:rsidRPr="00BE225F">
        <w:rPr>
          <w:rFonts w:cs="Arial"/>
          <w:szCs w:val="24"/>
        </w:rPr>
        <w:t>;</w:t>
      </w:r>
    </w:p>
    <w:p w:rsidR="005547DA"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t</w:t>
      </w:r>
      <w:r w:rsidR="00ED15DC">
        <w:rPr>
          <w:rFonts w:cs="Arial"/>
          <w:szCs w:val="24"/>
        </w:rPr>
        <w:t>he internal audit strategy,</w:t>
      </w:r>
      <w:r w:rsidR="005547DA" w:rsidRPr="00BE225F">
        <w:rPr>
          <w:rFonts w:cs="Arial"/>
          <w:szCs w:val="24"/>
        </w:rPr>
        <w:t xml:space="preserve"> work plan</w:t>
      </w:r>
      <w:r w:rsidR="00A529C3" w:rsidRPr="00BE225F">
        <w:rPr>
          <w:rFonts w:cs="Arial"/>
          <w:szCs w:val="24"/>
        </w:rPr>
        <w:t>s</w:t>
      </w:r>
      <w:r w:rsidR="00ED15DC">
        <w:rPr>
          <w:rFonts w:cs="Arial"/>
          <w:szCs w:val="24"/>
        </w:rPr>
        <w:t xml:space="preserve"> and reports</w:t>
      </w:r>
      <w:r w:rsidR="00522D3F" w:rsidRPr="00BE225F">
        <w:rPr>
          <w:rFonts w:cs="Arial"/>
          <w:szCs w:val="24"/>
        </w:rPr>
        <w:t>;</w:t>
      </w:r>
    </w:p>
    <w:p w:rsidR="00A529C3"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t</w:t>
      </w:r>
      <w:r w:rsidR="00A529C3" w:rsidRPr="00BE225F">
        <w:rPr>
          <w:rFonts w:cs="Arial"/>
          <w:szCs w:val="24"/>
        </w:rPr>
        <w:t>he emerging external audit opinion for 201</w:t>
      </w:r>
      <w:r w:rsidR="00BE225F">
        <w:rPr>
          <w:rFonts w:cs="Arial"/>
          <w:szCs w:val="24"/>
        </w:rPr>
        <w:t>8</w:t>
      </w:r>
      <w:r w:rsidR="00A529C3" w:rsidRPr="00BE225F">
        <w:rPr>
          <w:rFonts w:cs="Arial"/>
          <w:szCs w:val="24"/>
        </w:rPr>
        <w:t>-1</w:t>
      </w:r>
      <w:r w:rsidR="00BE225F">
        <w:rPr>
          <w:rFonts w:cs="Arial"/>
          <w:szCs w:val="24"/>
        </w:rPr>
        <w:t>9</w:t>
      </w:r>
      <w:r w:rsidR="00522D3F" w:rsidRPr="00BE225F">
        <w:rPr>
          <w:rFonts w:cs="Arial"/>
          <w:szCs w:val="24"/>
        </w:rPr>
        <w:t>;</w:t>
      </w:r>
    </w:p>
    <w:p w:rsidR="00A529C3"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a</w:t>
      </w:r>
      <w:r w:rsidR="00A529C3" w:rsidRPr="00BE225F">
        <w:rPr>
          <w:rFonts w:cs="Arial"/>
          <w:szCs w:val="24"/>
        </w:rPr>
        <w:t xml:space="preserve">dvice to the Accounting Officer in relation to signing off the </w:t>
      </w:r>
      <w:r w:rsidRPr="00BE225F">
        <w:rPr>
          <w:rFonts w:cs="Arial"/>
          <w:szCs w:val="24"/>
        </w:rPr>
        <w:t xml:space="preserve">final </w:t>
      </w:r>
      <w:r w:rsidR="00A529C3" w:rsidRPr="00BE225F">
        <w:rPr>
          <w:rFonts w:cs="Arial"/>
          <w:szCs w:val="24"/>
        </w:rPr>
        <w:t>accounts</w:t>
      </w:r>
      <w:r w:rsidR="00522D3F" w:rsidRPr="00BE225F">
        <w:rPr>
          <w:rFonts w:cs="Arial"/>
          <w:szCs w:val="24"/>
        </w:rPr>
        <w:t>;</w:t>
      </w:r>
    </w:p>
    <w:p w:rsidR="00A529C3"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e</w:t>
      </w:r>
      <w:r w:rsidR="00A529C3" w:rsidRPr="00BE225F">
        <w:rPr>
          <w:rFonts w:cs="Arial"/>
          <w:szCs w:val="24"/>
        </w:rPr>
        <w:t xml:space="preserve">xternal auditors report for </w:t>
      </w:r>
      <w:r w:rsidR="00BE225F" w:rsidRPr="00BE225F">
        <w:rPr>
          <w:rFonts w:cs="Arial"/>
          <w:szCs w:val="24"/>
        </w:rPr>
        <w:t>201</w:t>
      </w:r>
      <w:r w:rsidR="00BE225F">
        <w:rPr>
          <w:rFonts w:cs="Arial"/>
          <w:szCs w:val="24"/>
        </w:rPr>
        <w:t>7</w:t>
      </w:r>
      <w:r w:rsidR="00BE225F" w:rsidRPr="00BE225F">
        <w:rPr>
          <w:rFonts w:cs="Arial"/>
          <w:szCs w:val="24"/>
        </w:rPr>
        <w:t>-1</w:t>
      </w:r>
      <w:r w:rsidR="00BE225F">
        <w:rPr>
          <w:rFonts w:cs="Arial"/>
          <w:szCs w:val="24"/>
        </w:rPr>
        <w:t>8</w:t>
      </w:r>
      <w:r w:rsidR="00BE225F" w:rsidRPr="00BE225F">
        <w:rPr>
          <w:rFonts w:cs="Arial"/>
          <w:szCs w:val="24"/>
        </w:rPr>
        <w:t xml:space="preserve"> </w:t>
      </w:r>
      <w:r w:rsidR="00A529C3" w:rsidRPr="00BE225F">
        <w:rPr>
          <w:rFonts w:cs="Arial"/>
          <w:szCs w:val="24"/>
        </w:rPr>
        <w:t xml:space="preserve">– emerging findings from </w:t>
      </w:r>
      <w:r w:rsidR="00F92A9B" w:rsidRPr="00BE225F">
        <w:rPr>
          <w:rFonts w:cs="Arial"/>
          <w:szCs w:val="24"/>
        </w:rPr>
        <w:t>the external audit in-</w:t>
      </w:r>
      <w:r w:rsidR="00A529C3" w:rsidRPr="00BE225F">
        <w:rPr>
          <w:rFonts w:cs="Arial"/>
          <w:szCs w:val="24"/>
        </w:rPr>
        <w:t>year programme</w:t>
      </w:r>
      <w:r w:rsidR="00522D3F" w:rsidRPr="00BE225F">
        <w:rPr>
          <w:rFonts w:cs="Arial"/>
          <w:szCs w:val="24"/>
        </w:rPr>
        <w:t>; and</w:t>
      </w:r>
    </w:p>
    <w:p w:rsidR="00A529C3" w:rsidRPr="00BE225F" w:rsidRDefault="00D3104F" w:rsidP="00BE225F">
      <w:pPr>
        <w:pStyle w:val="ListParagraph"/>
        <w:numPr>
          <w:ilvl w:val="0"/>
          <w:numId w:val="7"/>
        </w:numPr>
        <w:spacing w:after="120" w:line="300" w:lineRule="auto"/>
        <w:jc w:val="left"/>
        <w:rPr>
          <w:rFonts w:cs="Arial"/>
          <w:szCs w:val="24"/>
        </w:rPr>
      </w:pPr>
      <w:r w:rsidRPr="00BE225F">
        <w:rPr>
          <w:rFonts w:cs="Arial"/>
          <w:szCs w:val="24"/>
        </w:rPr>
        <w:t>r</w:t>
      </w:r>
      <w:r w:rsidR="00A529C3" w:rsidRPr="00BE225F">
        <w:rPr>
          <w:rFonts w:cs="Arial"/>
          <w:szCs w:val="24"/>
        </w:rPr>
        <w:t xml:space="preserve">esidual actions arising from </w:t>
      </w:r>
      <w:r w:rsidR="00F92A9B" w:rsidRPr="00BE225F">
        <w:rPr>
          <w:rFonts w:cs="Arial"/>
          <w:szCs w:val="24"/>
        </w:rPr>
        <w:t xml:space="preserve">the </w:t>
      </w:r>
      <w:r w:rsidR="00A529C3" w:rsidRPr="00BE225F">
        <w:rPr>
          <w:rFonts w:cs="Arial"/>
          <w:szCs w:val="24"/>
        </w:rPr>
        <w:t xml:space="preserve">previous year’s work </w:t>
      </w:r>
      <w:r w:rsidR="00667E83">
        <w:rPr>
          <w:rFonts w:cs="Arial"/>
          <w:szCs w:val="24"/>
        </w:rPr>
        <w:t>programmes of</w:t>
      </w:r>
      <w:r w:rsidR="00A529C3" w:rsidRPr="00BE225F">
        <w:rPr>
          <w:rFonts w:cs="Arial"/>
          <w:szCs w:val="24"/>
        </w:rPr>
        <w:t xml:space="preserve"> both internal and external audit.</w:t>
      </w:r>
    </w:p>
    <w:p w:rsidR="00A529C3" w:rsidRPr="00BE225F" w:rsidRDefault="009D5AA4" w:rsidP="00BE225F">
      <w:pPr>
        <w:spacing w:after="120" w:line="300" w:lineRule="auto"/>
        <w:jc w:val="left"/>
        <w:rPr>
          <w:rFonts w:cs="Arial"/>
          <w:szCs w:val="24"/>
        </w:rPr>
      </w:pPr>
      <w:r>
        <w:rPr>
          <w:rFonts w:cs="Arial"/>
          <w:szCs w:val="24"/>
        </w:rPr>
        <w:t>At each meeting t</w:t>
      </w:r>
      <w:r w:rsidR="00B13664" w:rsidRPr="00BE225F">
        <w:rPr>
          <w:rFonts w:cs="Arial"/>
          <w:szCs w:val="24"/>
        </w:rPr>
        <w:t xml:space="preserve">he </w:t>
      </w:r>
      <w:r w:rsidR="00BE225F">
        <w:rPr>
          <w:rFonts w:cs="Arial"/>
          <w:szCs w:val="24"/>
        </w:rPr>
        <w:t>AAB</w:t>
      </w:r>
      <w:r w:rsidR="00A529C3" w:rsidRPr="00BE225F">
        <w:rPr>
          <w:rFonts w:cs="Arial"/>
          <w:szCs w:val="24"/>
        </w:rPr>
        <w:t xml:space="preserve"> </w:t>
      </w:r>
      <w:r>
        <w:rPr>
          <w:rFonts w:cs="Arial"/>
          <w:szCs w:val="24"/>
        </w:rPr>
        <w:t>considered</w:t>
      </w:r>
      <w:r w:rsidR="00B13664" w:rsidRPr="00BE225F">
        <w:rPr>
          <w:rFonts w:cs="Arial"/>
          <w:szCs w:val="24"/>
        </w:rPr>
        <w:t xml:space="preserve"> the</w:t>
      </w:r>
      <w:r w:rsidR="00A529C3" w:rsidRPr="00BE225F">
        <w:rPr>
          <w:rFonts w:cs="Arial"/>
          <w:szCs w:val="24"/>
        </w:rPr>
        <w:t xml:space="preserve"> arrangements </w:t>
      </w:r>
      <w:r>
        <w:rPr>
          <w:rFonts w:cs="Arial"/>
          <w:szCs w:val="24"/>
        </w:rPr>
        <w:t>for ide</w:t>
      </w:r>
      <w:r w:rsidR="00A529C3" w:rsidRPr="00BE225F">
        <w:rPr>
          <w:rFonts w:cs="Arial"/>
          <w:szCs w:val="24"/>
        </w:rPr>
        <w:t>ntifying, assessing and managing risk</w:t>
      </w:r>
      <w:r>
        <w:rPr>
          <w:rFonts w:cs="Arial"/>
          <w:szCs w:val="24"/>
        </w:rPr>
        <w:t xml:space="preserve"> and</w:t>
      </w:r>
      <w:r w:rsidR="00F92A9B" w:rsidRPr="00BE225F">
        <w:rPr>
          <w:rFonts w:cs="Arial"/>
          <w:szCs w:val="24"/>
        </w:rPr>
        <w:t xml:space="preserve"> </w:t>
      </w:r>
      <w:r>
        <w:rPr>
          <w:rFonts w:cs="Arial"/>
          <w:szCs w:val="24"/>
        </w:rPr>
        <w:t xml:space="preserve">focussed in particular </w:t>
      </w:r>
      <w:r w:rsidR="00F92A9B" w:rsidRPr="00BE225F">
        <w:rPr>
          <w:rFonts w:cs="Arial"/>
          <w:szCs w:val="24"/>
        </w:rPr>
        <w:t>on those areas identified as ‘high risk’.</w:t>
      </w:r>
      <w:r w:rsidR="00BE225F">
        <w:rPr>
          <w:rFonts w:cs="Arial"/>
          <w:szCs w:val="24"/>
        </w:rPr>
        <w:t xml:space="preserve"> </w:t>
      </w:r>
      <w:r w:rsidR="00A529C3" w:rsidRPr="00BE225F">
        <w:rPr>
          <w:rFonts w:cs="Arial"/>
          <w:szCs w:val="24"/>
        </w:rPr>
        <w:t xml:space="preserve">In relation to strategic processes for developing controls, managing risk and ensuring </w:t>
      </w:r>
      <w:r w:rsidR="00B13664" w:rsidRPr="00BE225F">
        <w:rPr>
          <w:rFonts w:cs="Arial"/>
          <w:szCs w:val="24"/>
        </w:rPr>
        <w:t xml:space="preserve">sound </w:t>
      </w:r>
      <w:r w:rsidR="00A529C3" w:rsidRPr="00BE225F">
        <w:rPr>
          <w:rFonts w:cs="Arial"/>
          <w:szCs w:val="24"/>
        </w:rPr>
        <w:t>governance</w:t>
      </w:r>
      <w:r w:rsidR="00522D3F" w:rsidRPr="00BE225F">
        <w:rPr>
          <w:rFonts w:cs="Arial"/>
          <w:szCs w:val="24"/>
        </w:rPr>
        <w:t xml:space="preserve"> </w:t>
      </w:r>
      <w:r w:rsidR="00A529C3" w:rsidRPr="00BE225F">
        <w:rPr>
          <w:rFonts w:cs="Arial"/>
          <w:szCs w:val="24"/>
        </w:rPr>
        <w:t xml:space="preserve">during </w:t>
      </w:r>
      <w:r w:rsidR="00BE225F" w:rsidRPr="00BE225F">
        <w:rPr>
          <w:rFonts w:cs="Arial"/>
          <w:szCs w:val="24"/>
        </w:rPr>
        <w:t>201</w:t>
      </w:r>
      <w:r w:rsidR="00BE225F">
        <w:rPr>
          <w:rFonts w:cs="Arial"/>
          <w:szCs w:val="24"/>
        </w:rPr>
        <w:t>8</w:t>
      </w:r>
      <w:r w:rsidR="00BE225F" w:rsidRPr="00BE225F">
        <w:rPr>
          <w:rFonts w:cs="Arial"/>
          <w:szCs w:val="24"/>
        </w:rPr>
        <w:t>-1</w:t>
      </w:r>
      <w:r w:rsidR="00BE225F">
        <w:rPr>
          <w:rFonts w:cs="Arial"/>
          <w:szCs w:val="24"/>
        </w:rPr>
        <w:t>9</w:t>
      </w:r>
      <w:r w:rsidR="00BE225F" w:rsidRPr="00BE225F">
        <w:rPr>
          <w:rFonts w:cs="Arial"/>
          <w:szCs w:val="24"/>
        </w:rPr>
        <w:t xml:space="preserve"> </w:t>
      </w:r>
      <w:r w:rsidR="00B13664" w:rsidRPr="00BE225F">
        <w:rPr>
          <w:rFonts w:cs="Arial"/>
          <w:szCs w:val="24"/>
        </w:rPr>
        <w:t xml:space="preserve">the </w:t>
      </w:r>
      <w:r w:rsidR="00BE225F">
        <w:rPr>
          <w:rFonts w:cs="Arial"/>
          <w:szCs w:val="24"/>
        </w:rPr>
        <w:t>AAB</w:t>
      </w:r>
      <w:r w:rsidR="00A529C3" w:rsidRPr="00BE225F">
        <w:rPr>
          <w:rFonts w:cs="Arial"/>
          <w:szCs w:val="24"/>
        </w:rPr>
        <w:t xml:space="preserve"> sought </w:t>
      </w:r>
      <w:r w:rsidR="00B13664" w:rsidRPr="00BE225F">
        <w:rPr>
          <w:rFonts w:cs="Arial"/>
          <w:szCs w:val="24"/>
        </w:rPr>
        <w:t>to assure itself</w:t>
      </w:r>
      <w:r w:rsidR="00A529C3" w:rsidRPr="00BE225F">
        <w:rPr>
          <w:rFonts w:cs="Arial"/>
          <w:szCs w:val="24"/>
        </w:rPr>
        <w:t xml:space="preserve"> that</w:t>
      </w:r>
      <w:r w:rsidR="00522D3F" w:rsidRPr="00BE225F">
        <w:rPr>
          <w:rFonts w:cs="Arial"/>
          <w:szCs w:val="24"/>
        </w:rPr>
        <w:t>:</w:t>
      </w:r>
    </w:p>
    <w:p w:rsidR="006A0997"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t</w:t>
      </w:r>
      <w:r w:rsidR="00A529C3" w:rsidRPr="00BE225F">
        <w:rPr>
          <w:rFonts w:cs="Arial"/>
          <w:szCs w:val="24"/>
        </w:rPr>
        <w:t>he risk management culture</w:t>
      </w:r>
      <w:r w:rsidR="00B13664" w:rsidRPr="00BE225F">
        <w:rPr>
          <w:rFonts w:cs="Arial"/>
          <w:szCs w:val="24"/>
        </w:rPr>
        <w:t xml:space="preserve"> </w:t>
      </w:r>
      <w:r w:rsidR="00A529C3" w:rsidRPr="00BE225F">
        <w:rPr>
          <w:rFonts w:cs="Arial"/>
          <w:szCs w:val="24"/>
        </w:rPr>
        <w:t>was appropriate;</w:t>
      </w:r>
      <w:r w:rsidR="006A0997" w:rsidRPr="00BE225F">
        <w:rPr>
          <w:rFonts w:cs="Arial"/>
          <w:szCs w:val="24"/>
        </w:rPr>
        <w:t xml:space="preserve"> </w:t>
      </w:r>
    </w:p>
    <w:p w:rsidR="00A529C3"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t</w:t>
      </w:r>
      <w:r w:rsidR="00A529C3" w:rsidRPr="00BE225F">
        <w:rPr>
          <w:rFonts w:cs="Arial"/>
          <w:szCs w:val="24"/>
        </w:rPr>
        <w:t xml:space="preserve">here was a comprehensive process for identifying and evaluating risk and for reviewing what level of risk was </w:t>
      </w:r>
      <w:r w:rsidR="00F92A9B" w:rsidRPr="00BE225F">
        <w:rPr>
          <w:rFonts w:cs="Arial"/>
          <w:szCs w:val="24"/>
        </w:rPr>
        <w:t>defensible</w:t>
      </w:r>
      <w:r w:rsidR="00A529C3" w:rsidRPr="00BE225F">
        <w:rPr>
          <w:rFonts w:cs="Arial"/>
          <w:szCs w:val="24"/>
        </w:rPr>
        <w:t>;</w:t>
      </w:r>
    </w:p>
    <w:p w:rsidR="00A529C3"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t</w:t>
      </w:r>
      <w:r w:rsidR="00A529C3" w:rsidRPr="00BE225F">
        <w:rPr>
          <w:rFonts w:cs="Arial"/>
          <w:szCs w:val="24"/>
        </w:rPr>
        <w:t>he risk register accurately record</w:t>
      </w:r>
      <w:r w:rsidR="00B13664" w:rsidRPr="00BE225F">
        <w:rPr>
          <w:rFonts w:cs="Arial"/>
          <w:szCs w:val="24"/>
        </w:rPr>
        <w:t>s</w:t>
      </w:r>
      <w:r w:rsidR="00A529C3" w:rsidRPr="00BE225F">
        <w:rPr>
          <w:rFonts w:cs="Arial"/>
          <w:szCs w:val="24"/>
        </w:rPr>
        <w:t xml:space="preserve"> and reflect</w:t>
      </w:r>
      <w:r w:rsidR="00B13664" w:rsidRPr="00BE225F">
        <w:rPr>
          <w:rFonts w:cs="Arial"/>
          <w:szCs w:val="24"/>
        </w:rPr>
        <w:t>s</w:t>
      </w:r>
      <w:r w:rsidR="00A529C3" w:rsidRPr="00BE225F">
        <w:rPr>
          <w:rFonts w:cs="Arial"/>
          <w:szCs w:val="24"/>
        </w:rPr>
        <w:t xml:space="preserve"> the risk </w:t>
      </w:r>
      <w:r w:rsidR="00F92A9B" w:rsidRPr="00BE225F">
        <w:rPr>
          <w:rFonts w:cs="Arial"/>
          <w:szCs w:val="24"/>
        </w:rPr>
        <w:t>identified</w:t>
      </w:r>
      <w:r w:rsidR="00A529C3" w:rsidRPr="00BE225F">
        <w:rPr>
          <w:rFonts w:cs="Arial"/>
          <w:szCs w:val="24"/>
        </w:rPr>
        <w:t xml:space="preserve"> by the SPSO;</w:t>
      </w:r>
    </w:p>
    <w:p w:rsidR="00A529C3"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m</w:t>
      </w:r>
      <w:r w:rsidR="00A529C3" w:rsidRPr="00BE225F">
        <w:rPr>
          <w:rFonts w:cs="Arial"/>
          <w:szCs w:val="24"/>
        </w:rPr>
        <w:t>anagement had an informed and realistic view of how effective controls were;</w:t>
      </w:r>
    </w:p>
    <w:p w:rsidR="00A529C3"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r</w:t>
      </w:r>
      <w:r w:rsidR="00A529C3" w:rsidRPr="00BE225F">
        <w:rPr>
          <w:rFonts w:cs="Arial"/>
          <w:szCs w:val="24"/>
        </w:rPr>
        <w:t xml:space="preserve">isk management was being implemented </w:t>
      </w:r>
      <w:r w:rsidR="00F92A9B" w:rsidRPr="00BE225F">
        <w:rPr>
          <w:rFonts w:cs="Arial"/>
          <w:szCs w:val="24"/>
        </w:rPr>
        <w:t xml:space="preserve">in </w:t>
      </w:r>
      <w:r w:rsidR="00A529C3" w:rsidRPr="00BE225F">
        <w:rPr>
          <w:rFonts w:cs="Arial"/>
          <w:szCs w:val="24"/>
        </w:rPr>
        <w:t xml:space="preserve">a way that </w:t>
      </w:r>
      <w:r w:rsidR="00B13664" w:rsidRPr="00BE225F">
        <w:rPr>
          <w:rFonts w:cs="Arial"/>
          <w:szCs w:val="24"/>
        </w:rPr>
        <w:t xml:space="preserve">was proportionate and </w:t>
      </w:r>
      <w:r w:rsidR="00A529C3" w:rsidRPr="00BE225F">
        <w:rPr>
          <w:rFonts w:cs="Arial"/>
          <w:szCs w:val="24"/>
        </w:rPr>
        <w:t>benefitted the SPSO and added value;</w:t>
      </w:r>
    </w:p>
    <w:p w:rsidR="00A529C3"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a</w:t>
      </w:r>
      <w:r w:rsidR="00A529C3" w:rsidRPr="00BE225F">
        <w:rPr>
          <w:rFonts w:cs="Arial"/>
          <w:szCs w:val="24"/>
        </w:rPr>
        <w:t>ll staff had an awareness of the importance of risk management and the need to proactively identify</w:t>
      </w:r>
      <w:r w:rsidR="00B13664" w:rsidRPr="00BE225F">
        <w:rPr>
          <w:rFonts w:cs="Arial"/>
          <w:szCs w:val="24"/>
        </w:rPr>
        <w:t xml:space="preserve"> and respond to</w:t>
      </w:r>
      <w:r w:rsidR="00A529C3" w:rsidRPr="00BE225F">
        <w:rPr>
          <w:rFonts w:cs="Arial"/>
          <w:szCs w:val="24"/>
        </w:rPr>
        <w:t xml:space="preserve"> risk;</w:t>
      </w:r>
    </w:p>
    <w:p w:rsidR="00A529C3"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t</w:t>
      </w:r>
      <w:r w:rsidR="00A529C3" w:rsidRPr="00BE225F">
        <w:rPr>
          <w:rFonts w:cs="Arial"/>
          <w:szCs w:val="24"/>
        </w:rPr>
        <w:t>he systems of internal controls are effective; and</w:t>
      </w:r>
    </w:p>
    <w:p w:rsidR="00A529C3" w:rsidRPr="00BE225F" w:rsidRDefault="00D3104F" w:rsidP="00BE225F">
      <w:pPr>
        <w:pStyle w:val="ListParagraph"/>
        <w:numPr>
          <w:ilvl w:val="0"/>
          <w:numId w:val="8"/>
        </w:numPr>
        <w:spacing w:after="120" w:line="300" w:lineRule="auto"/>
        <w:jc w:val="left"/>
        <w:rPr>
          <w:rFonts w:cs="Arial"/>
          <w:szCs w:val="24"/>
        </w:rPr>
      </w:pPr>
      <w:r w:rsidRPr="00BE225F">
        <w:rPr>
          <w:rFonts w:cs="Arial"/>
          <w:szCs w:val="24"/>
        </w:rPr>
        <w:t>t</w:t>
      </w:r>
      <w:r w:rsidR="00A529C3" w:rsidRPr="00BE225F">
        <w:rPr>
          <w:rFonts w:cs="Arial"/>
          <w:szCs w:val="24"/>
        </w:rPr>
        <w:t xml:space="preserve">he </w:t>
      </w:r>
      <w:r w:rsidR="00D967A3" w:rsidRPr="00BE225F">
        <w:rPr>
          <w:rFonts w:cs="Arial"/>
          <w:szCs w:val="24"/>
        </w:rPr>
        <w:t>Accounting</w:t>
      </w:r>
      <w:r w:rsidR="00A529C3" w:rsidRPr="00BE225F">
        <w:rPr>
          <w:rFonts w:cs="Arial"/>
          <w:szCs w:val="24"/>
        </w:rPr>
        <w:t xml:space="preserve"> Officer</w:t>
      </w:r>
      <w:r w:rsidRPr="00BE225F">
        <w:rPr>
          <w:rFonts w:cs="Arial"/>
          <w:szCs w:val="24"/>
        </w:rPr>
        <w:t>’</w:t>
      </w:r>
      <w:r w:rsidR="00A529C3" w:rsidRPr="00BE225F">
        <w:rPr>
          <w:rFonts w:cs="Arial"/>
          <w:szCs w:val="24"/>
        </w:rPr>
        <w:t>s annual governance statement was realistic and supported by meaningful evidence</w:t>
      </w:r>
      <w:r w:rsidR="00522D3F" w:rsidRPr="00BE225F">
        <w:rPr>
          <w:rFonts w:cs="Arial"/>
          <w:szCs w:val="24"/>
        </w:rPr>
        <w:t>.</w:t>
      </w:r>
    </w:p>
    <w:p w:rsidR="00763476" w:rsidRPr="00BE225F" w:rsidRDefault="00763476" w:rsidP="00BE225F">
      <w:pPr>
        <w:pStyle w:val="ListParagraph"/>
        <w:spacing w:after="120" w:line="300" w:lineRule="auto"/>
        <w:jc w:val="left"/>
        <w:rPr>
          <w:rFonts w:cs="Arial"/>
          <w:szCs w:val="24"/>
        </w:rPr>
      </w:pPr>
    </w:p>
    <w:p w:rsidR="00E764F5" w:rsidRPr="00BE225F" w:rsidRDefault="00343104" w:rsidP="00BE225F">
      <w:pPr>
        <w:pStyle w:val="Subtitle"/>
        <w:spacing w:after="120" w:line="300" w:lineRule="auto"/>
      </w:pPr>
      <w:r w:rsidRPr="00BE225F">
        <w:t>Ex</w:t>
      </w:r>
      <w:r w:rsidR="00B13664" w:rsidRPr="00BE225F">
        <w:t>ternal A</w:t>
      </w:r>
      <w:r w:rsidR="00D967A3" w:rsidRPr="00BE225F">
        <w:t>udit</w:t>
      </w:r>
    </w:p>
    <w:p w:rsidR="00D967A3" w:rsidRPr="00BE225F" w:rsidRDefault="00D3104F" w:rsidP="00BE225F">
      <w:pPr>
        <w:spacing w:after="120" w:line="300" w:lineRule="auto"/>
        <w:jc w:val="left"/>
        <w:rPr>
          <w:rFonts w:cs="Arial"/>
          <w:szCs w:val="24"/>
        </w:rPr>
      </w:pPr>
      <w:r w:rsidRPr="00BE225F">
        <w:rPr>
          <w:rFonts w:cs="Arial"/>
          <w:szCs w:val="24"/>
        </w:rPr>
        <w:t xml:space="preserve">The </w:t>
      </w:r>
      <w:r w:rsidR="00B70C71" w:rsidRPr="00BE225F">
        <w:rPr>
          <w:rFonts w:cs="Arial"/>
          <w:szCs w:val="24"/>
        </w:rPr>
        <w:t xml:space="preserve">AAB </w:t>
      </w:r>
      <w:r w:rsidR="00D967A3" w:rsidRPr="00BE225F">
        <w:rPr>
          <w:rFonts w:cs="Arial"/>
          <w:szCs w:val="24"/>
        </w:rPr>
        <w:t xml:space="preserve"> found the approach adopted by </w:t>
      </w:r>
      <w:r w:rsidR="00E57490" w:rsidRPr="00BE225F">
        <w:rPr>
          <w:rFonts w:cs="Arial"/>
          <w:szCs w:val="24"/>
        </w:rPr>
        <w:t>Deloitte</w:t>
      </w:r>
      <w:r w:rsidR="00F92A9B" w:rsidRPr="00BE225F">
        <w:rPr>
          <w:rFonts w:cs="Arial"/>
          <w:szCs w:val="24"/>
        </w:rPr>
        <w:t xml:space="preserve">, the SPSO’s external auditors, </w:t>
      </w:r>
      <w:r w:rsidR="00702E7A">
        <w:rPr>
          <w:rFonts w:cs="Arial"/>
          <w:szCs w:val="24"/>
        </w:rPr>
        <w:t xml:space="preserve">to be </w:t>
      </w:r>
      <w:r w:rsidR="00F92A9B" w:rsidRPr="00BE225F">
        <w:rPr>
          <w:rFonts w:cs="Arial"/>
          <w:szCs w:val="24"/>
        </w:rPr>
        <w:t xml:space="preserve">sound. </w:t>
      </w:r>
      <w:r w:rsidR="003D511E" w:rsidRPr="00BE225F">
        <w:rPr>
          <w:rFonts w:cs="Arial"/>
          <w:szCs w:val="24"/>
        </w:rPr>
        <w:t xml:space="preserve"> </w:t>
      </w:r>
      <w:r w:rsidR="00702E7A">
        <w:rPr>
          <w:rFonts w:cs="Arial"/>
          <w:szCs w:val="24"/>
        </w:rPr>
        <w:t xml:space="preserve">The AAB formally considered the SPSO 2018-10 Annual Report and Accounts and Deloitte’s Annual Report. Audit </w:t>
      </w:r>
      <w:r w:rsidR="00D967A3" w:rsidRPr="00BE225F">
        <w:rPr>
          <w:rFonts w:cs="Arial"/>
          <w:szCs w:val="24"/>
        </w:rPr>
        <w:t>The</w:t>
      </w:r>
      <w:r w:rsidR="009004E1" w:rsidRPr="00BE225F">
        <w:rPr>
          <w:rFonts w:cs="Arial"/>
          <w:szCs w:val="24"/>
        </w:rPr>
        <w:t xml:space="preserve"> opinion reached by the External A</w:t>
      </w:r>
      <w:r w:rsidR="005F0712" w:rsidRPr="00BE225F">
        <w:rPr>
          <w:rFonts w:cs="Arial"/>
          <w:szCs w:val="24"/>
        </w:rPr>
        <w:t>uditors in relation to the final accounts</w:t>
      </w:r>
      <w:r w:rsidR="00D967A3" w:rsidRPr="00BE225F">
        <w:rPr>
          <w:rFonts w:cs="Arial"/>
          <w:szCs w:val="24"/>
        </w:rPr>
        <w:t xml:space="preserve"> for the financial year 201</w:t>
      </w:r>
      <w:r w:rsidR="00BE225F">
        <w:rPr>
          <w:rFonts w:cs="Arial"/>
          <w:szCs w:val="24"/>
        </w:rPr>
        <w:t>7</w:t>
      </w:r>
      <w:r w:rsidR="00D967A3" w:rsidRPr="00BE225F">
        <w:rPr>
          <w:rFonts w:cs="Arial"/>
          <w:szCs w:val="24"/>
        </w:rPr>
        <w:t>-1</w:t>
      </w:r>
      <w:r w:rsidR="00BE225F">
        <w:rPr>
          <w:rFonts w:cs="Arial"/>
          <w:szCs w:val="24"/>
        </w:rPr>
        <w:t>8</w:t>
      </w:r>
      <w:r w:rsidR="00702E7A">
        <w:rPr>
          <w:rFonts w:cs="Arial"/>
          <w:szCs w:val="24"/>
        </w:rPr>
        <w:t xml:space="preserve"> was unmodified</w:t>
      </w:r>
      <w:r w:rsidR="00D967A3" w:rsidRPr="00BE225F">
        <w:rPr>
          <w:rFonts w:cs="Arial"/>
          <w:szCs w:val="24"/>
        </w:rPr>
        <w:t>.</w:t>
      </w:r>
      <w:r w:rsidR="00F67F98" w:rsidRPr="00BE225F">
        <w:rPr>
          <w:rFonts w:cs="Arial"/>
          <w:szCs w:val="24"/>
        </w:rPr>
        <w:t xml:space="preserve"> </w:t>
      </w:r>
      <w:r w:rsidR="00702E7A">
        <w:rPr>
          <w:rFonts w:cs="Arial"/>
          <w:szCs w:val="24"/>
        </w:rPr>
        <w:t xml:space="preserve"> In the opinion of the External A</w:t>
      </w:r>
      <w:r w:rsidR="00D967A3" w:rsidRPr="00BE225F">
        <w:rPr>
          <w:rFonts w:cs="Arial"/>
          <w:szCs w:val="24"/>
        </w:rPr>
        <w:t>uditors, therefore in all material respects</w:t>
      </w:r>
      <w:r w:rsidR="00522D3F" w:rsidRPr="00BE225F">
        <w:rPr>
          <w:rFonts w:cs="Arial"/>
          <w:szCs w:val="24"/>
        </w:rPr>
        <w:t>,</w:t>
      </w:r>
      <w:r w:rsidR="00D967A3" w:rsidRPr="00BE225F">
        <w:rPr>
          <w:rFonts w:cs="Arial"/>
          <w:szCs w:val="24"/>
        </w:rPr>
        <w:t xml:space="preserve"> expenditure had been applied for the purposes intended by Parliament and </w:t>
      </w:r>
      <w:r w:rsidR="005F0712" w:rsidRPr="00BE225F">
        <w:rPr>
          <w:rFonts w:cs="Arial"/>
          <w:szCs w:val="24"/>
        </w:rPr>
        <w:t>all</w:t>
      </w:r>
      <w:r w:rsidR="00D967A3" w:rsidRPr="00BE225F">
        <w:rPr>
          <w:rFonts w:cs="Arial"/>
          <w:szCs w:val="24"/>
        </w:rPr>
        <w:t xml:space="preserve"> financial transactions</w:t>
      </w:r>
      <w:r w:rsidR="005F0712" w:rsidRPr="00BE225F">
        <w:rPr>
          <w:rFonts w:cs="Arial"/>
          <w:szCs w:val="24"/>
        </w:rPr>
        <w:t xml:space="preserve"> were compliant with</w:t>
      </w:r>
      <w:r w:rsidR="00D967A3" w:rsidRPr="00BE225F">
        <w:rPr>
          <w:rFonts w:cs="Arial"/>
          <w:szCs w:val="24"/>
        </w:rPr>
        <w:t xml:space="preserve"> the </w:t>
      </w:r>
      <w:r w:rsidR="009004E1" w:rsidRPr="00BE225F">
        <w:rPr>
          <w:rFonts w:cs="Arial"/>
          <w:szCs w:val="24"/>
        </w:rPr>
        <w:t xml:space="preserve">relevant </w:t>
      </w:r>
      <w:r w:rsidR="00D967A3" w:rsidRPr="00BE225F">
        <w:rPr>
          <w:rFonts w:cs="Arial"/>
          <w:szCs w:val="24"/>
        </w:rPr>
        <w:t>authorities that</w:t>
      </w:r>
      <w:r w:rsidR="005F0712" w:rsidRPr="00BE225F">
        <w:rPr>
          <w:rFonts w:cs="Arial"/>
          <w:szCs w:val="24"/>
        </w:rPr>
        <w:t xml:space="preserve"> are required</w:t>
      </w:r>
      <w:r w:rsidR="00D967A3" w:rsidRPr="00BE225F">
        <w:rPr>
          <w:rFonts w:cs="Arial"/>
          <w:szCs w:val="24"/>
        </w:rPr>
        <w:t xml:space="preserve">. </w:t>
      </w:r>
      <w:r w:rsidR="00F67F98" w:rsidRPr="00BE225F">
        <w:rPr>
          <w:rFonts w:cs="Arial"/>
          <w:szCs w:val="24"/>
        </w:rPr>
        <w:t xml:space="preserve"> </w:t>
      </w:r>
      <w:r w:rsidR="00D967A3" w:rsidRPr="00BE225F">
        <w:rPr>
          <w:rFonts w:cs="Arial"/>
          <w:szCs w:val="24"/>
        </w:rPr>
        <w:t xml:space="preserve">The </w:t>
      </w:r>
      <w:r w:rsidR="009004E1" w:rsidRPr="00BE225F">
        <w:rPr>
          <w:rFonts w:cs="Arial"/>
          <w:szCs w:val="24"/>
        </w:rPr>
        <w:t>E</w:t>
      </w:r>
      <w:r w:rsidR="00D967A3" w:rsidRPr="00BE225F">
        <w:rPr>
          <w:rFonts w:cs="Arial"/>
          <w:szCs w:val="24"/>
        </w:rPr>
        <w:t xml:space="preserve">xternal </w:t>
      </w:r>
      <w:r w:rsidR="009004E1" w:rsidRPr="00BE225F">
        <w:rPr>
          <w:rFonts w:cs="Arial"/>
          <w:szCs w:val="24"/>
        </w:rPr>
        <w:t>A</w:t>
      </w:r>
      <w:r w:rsidR="00D967A3" w:rsidRPr="00BE225F">
        <w:rPr>
          <w:rFonts w:cs="Arial"/>
          <w:szCs w:val="24"/>
        </w:rPr>
        <w:t>uditor</w:t>
      </w:r>
      <w:r w:rsidR="009004E1" w:rsidRPr="00BE225F">
        <w:rPr>
          <w:rFonts w:cs="Arial"/>
          <w:szCs w:val="24"/>
        </w:rPr>
        <w:t>s</w:t>
      </w:r>
      <w:r w:rsidR="00D967A3" w:rsidRPr="00BE225F">
        <w:rPr>
          <w:rFonts w:cs="Arial"/>
          <w:szCs w:val="24"/>
        </w:rPr>
        <w:t xml:space="preserve"> also </w:t>
      </w:r>
      <w:r w:rsidR="005F0712" w:rsidRPr="00BE225F">
        <w:rPr>
          <w:rFonts w:cs="Arial"/>
          <w:szCs w:val="24"/>
        </w:rPr>
        <w:t>advised</w:t>
      </w:r>
      <w:r w:rsidR="00D967A3" w:rsidRPr="00BE225F">
        <w:rPr>
          <w:rFonts w:cs="Arial"/>
          <w:szCs w:val="24"/>
        </w:rPr>
        <w:t xml:space="preserve"> that they </w:t>
      </w:r>
      <w:r w:rsidR="00F67F98" w:rsidRPr="00BE225F">
        <w:rPr>
          <w:rFonts w:cs="Arial"/>
          <w:szCs w:val="24"/>
        </w:rPr>
        <w:t>had</w:t>
      </w:r>
      <w:r w:rsidR="00D967A3" w:rsidRPr="00BE225F">
        <w:rPr>
          <w:rFonts w:cs="Arial"/>
          <w:szCs w:val="24"/>
        </w:rPr>
        <w:t xml:space="preserve"> no further </w:t>
      </w:r>
      <w:r w:rsidR="005F0712" w:rsidRPr="00BE225F">
        <w:rPr>
          <w:rFonts w:cs="Arial"/>
          <w:szCs w:val="24"/>
        </w:rPr>
        <w:t>concerns</w:t>
      </w:r>
      <w:r w:rsidR="00D967A3" w:rsidRPr="00BE225F">
        <w:rPr>
          <w:rFonts w:cs="Arial"/>
          <w:szCs w:val="24"/>
        </w:rPr>
        <w:t xml:space="preserve"> or observations to make in relation to the financial statements</w:t>
      </w:r>
      <w:r w:rsidR="009004E1" w:rsidRPr="00BE225F">
        <w:rPr>
          <w:rFonts w:cs="Arial"/>
          <w:szCs w:val="24"/>
        </w:rPr>
        <w:t xml:space="preserve"> recorded in the final accounts</w:t>
      </w:r>
      <w:r w:rsidR="00D967A3" w:rsidRPr="00BE225F">
        <w:rPr>
          <w:rFonts w:cs="Arial"/>
          <w:szCs w:val="24"/>
        </w:rPr>
        <w:t>.</w:t>
      </w:r>
    </w:p>
    <w:p w:rsidR="00763476" w:rsidRPr="00BE225F" w:rsidRDefault="00763476" w:rsidP="00BE225F">
      <w:pPr>
        <w:spacing w:after="120" w:line="300" w:lineRule="auto"/>
        <w:jc w:val="left"/>
        <w:rPr>
          <w:rFonts w:cs="Arial"/>
          <w:szCs w:val="24"/>
        </w:rPr>
      </w:pPr>
    </w:p>
    <w:p w:rsidR="00D967A3" w:rsidRPr="00BE225F" w:rsidRDefault="0019518F" w:rsidP="00BE225F">
      <w:pPr>
        <w:pStyle w:val="Subtitle"/>
        <w:spacing w:after="120" w:line="300" w:lineRule="auto"/>
      </w:pPr>
      <w:r w:rsidRPr="00BE225F">
        <w:t xml:space="preserve">Internal </w:t>
      </w:r>
      <w:r w:rsidR="005F0712" w:rsidRPr="00BE225F">
        <w:t>A</w:t>
      </w:r>
      <w:r w:rsidR="00D967A3" w:rsidRPr="00BE225F">
        <w:t>udit</w:t>
      </w:r>
    </w:p>
    <w:p w:rsidR="0042392E" w:rsidRDefault="00931073" w:rsidP="00BE225F">
      <w:pPr>
        <w:spacing w:after="120" w:line="300" w:lineRule="auto"/>
        <w:jc w:val="left"/>
        <w:rPr>
          <w:rFonts w:cs="Arial"/>
          <w:szCs w:val="24"/>
        </w:rPr>
      </w:pPr>
      <w:r w:rsidRPr="00BE225F">
        <w:rPr>
          <w:rFonts w:cs="Arial"/>
          <w:szCs w:val="24"/>
        </w:rPr>
        <w:t>During the financial year 201</w:t>
      </w:r>
      <w:r w:rsidR="00BE225F">
        <w:rPr>
          <w:rFonts w:cs="Arial"/>
          <w:szCs w:val="24"/>
        </w:rPr>
        <w:t>8</w:t>
      </w:r>
      <w:r w:rsidRPr="00BE225F">
        <w:rPr>
          <w:rFonts w:cs="Arial"/>
          <w:szCs w:val="24"/>
        </w:rPr>
        <w:t>-1</w:t>
      </w:r>
      <w:r w:rsidR="00BE225F">
        <w:rPr>
          <w:rFonts w:cs="Arial"/>
          <w:szCs w:val="24"/>
        </w:rPr>
        <w:t>9</w:t>
      </w:r>
      <w:r w:rsidRPr="00BE225F">
        <w:rPr>
          <w:rFonts w:cs="Arial"/>
          <w:szCs w:val="24"/>
        </w:rPr>
        <w:t xml:space="preserve"> the </w:t>
      </w:r>
      <w:r w:rsidR="00F67F98" w:rsidRPr="00BE225F">
        <w:rPr>
          <w:rFonts w:cs="Arial"/>
          <w:szCs w:val="24"/>
        </w:rPr>
        <w:t>Internal A</w:t>
      </w:r>
      <w:r w:rsidRPr="00BE225F">
        <w:rPr>
          <w:rFonts w:cs="Arial"/>
          <w:szCs w:val="24"/>
        </w:rPr>
        <w:t>udit function undertook reviews of</w:t>
      </w:r>
      <w:r w:rsidR="0042392E">
        <w:rPr>
          <w:rFonts w:cs="Arial"/>
          <w:szCs w:val="24"/>
        </w:rPr>
        <w:t>:</w:t>
      </w:r>
    </w:p>
    <w:p w:rsidR="0042392E" w:rsidRPr="0042392E" w:rsidRDefault="0042392E" w:rsidP="0042392E">
      <w:pPr>
        <w:pStyle w:val="ListParagraph"/>
        <w:numPr>
          <w:ilvl w:val="0"/>
          <w:numId w:val="20"/>
        </w:numPr>
        <w:spacing w:after="120" w:line="300" w:lineRule="auto"/>
        <w:jc w:val="left"/>
        <w:rPr>
          <w:rFonts w:cs="Arial"/>
          <w:szCs w:val="24"/>
        </w:rPr>
      </w:pPr>
      <w:r w:rsidRPr="0042392E">
        <w:rPr>
          <w:rFonts w:cs="Arial"/>
          <w:szCs w:val="24"/>
        </w:rPr>
        <w:t>HR / Payroll / Absence</w:t>
      </w:r>
    </w:p>
    <w:p w:rsidR="0042392E" w:rsidRPr="0042392E" w:rsidRDefault="0042392E" w:rsidP="0042392E">
      <w:pPr>
        <w:pStyle w:val="ListParagraph"/>
        <w:numPr>
          <w:ilvl w:val="0"/>
          <w:numId w:val="20"/>
        </w:numPr>
        <w:spacing w:after="120" w:line="300" w:lineRule="auto"/>
        <w:jc w:val="left"/>
        <w:rPr>
          <w:rFonts w:cs="Arial"/>
          <w:szCs w:val="24"/>
        </w:rPr>
      </w:pPr>
      <w:r w:rsidRPr="0042392E">
        <w:rPr>
          <w:rFonts w:cs="Arial"/>
          <w:szCs w:val="24"/>
        </w:rPr>
        <w:t>Risk Management</w:t>
      </w:r>
    </w:p>
    <w:p w:rsidR="0042392E" w:rsidRPr="0042392E" w:rsidRDefault="0042392E" w:rsidP="0042392E">
      <w:pPr>
        <w:pStyle w:val="ListParagraph"/>
        <w:numPr>
          <w:ilvl w:val="0"/>
          <w:numId w:val="20"/>
        </w:numPr>
        <w:spacing w:after="120" w:line="300" w:lineRule="auto"/>
        <w:jc w:val="left"/>
        <w:rPr>
          <w:rFonts w:cs="Arial"/>
          <w:szCs w:val="24"/>
        </w:rPr>
      </w:pPr>
      <w:r w:rsidRPr="0042392E">
        <w:rPr>
          <w:rFonts w:cs="Arial"/>
          <w:szCs w:val="24"/>
        </w:rPr>
        <w:t>Quality Assurance Mechanisms</w:t>
      </w:r>
    </w:p>
    <w:p w:rsidR="0042392E" w:rsidRPr="0042392E" w:rsidRDefault="00E57490" w:rsidP="0042392E">
      <w:pPr>
        <w:pStyle w:val="ListParagraph"/>
        <w:numPr>
          <w:ilvl w:val="0"/>
          <w:numId w:val="20"/>
        </w:numPr>
        <w:spacing w:after="120" w:line="300" w:lineRule="auto"/>
        <w:jc w:val="left"/>
        <w:rPr>
          <w:rFonts w:cs="Arial"/>
          <w:szCs w:val="24"/>
        </w:rPr>
      </w:pPr>
      <w:r w:rsidRPr="0042392E">
        <w:rPr>
          <w:rFonts w:cs="Arial"/>
          <w:szCs w:val="24"/>
        </w:rPr>
        <w:t>IS Installation</w:t>
      </w:r>
    </w:p>
    <w:p w:rsidR="0042392E" w:rsidRDefault="0042392E" w:rsidP="0042392E">
      <w:pPr>
        <w:pStyle w:val="ListParagraph"/>
        <w:numPr>
          <w:ilvl w:val="0"/>
          <w:numId w:val="20"/>
        </w:numPr>
        <w:spacing w:after="120" w:line="300" w:lineRule="auto"/>
        <w:jc w:val="left"/>
        <w:rPr>
          <w:rFonts w:cs="Arial"/>
          <w:szCs w:val="24"/>
        </w:rPr>
      </w:pPr>
      <w:r w:rsidRPr="0042392E">
        <w:rPr>
          <w:rFonts w:cs="Arial"/>
          <w:szCs w:val="24"/>
        </w:rPr>
        <w:t>Business Continuity</w:t>
      </w:r>
    </w:p>
    <w:p w:rsidR="00E50AAC" w:rsidRPr="00E50AAC" w:rsidRDefault="00E50AAC" w:rsidP="00E50AAC">
      <w:pPr>
        <w:spacing w:after="120" w:line="300" w:lineRule="auto"/>
        <w:jc w:val="left"/>
        <w:rPr>
          <w:rFonts w:cs="Arial"/>
          <w:szCs w:val="24"/>
        </w:rPr>
      </w:pPr>
      <w:r>
        <w:rPr>
          <w:rFonts w:cs="Arial"/>
          <w:szCs w:val="24"/>
        </w:rPr>
        <w:t xml:space="preserve">Each report was considered and accepted by the AAB; the AAB noted and endorsed the audit recommendations agreed with management. </w:t>
      </w:r>
      <w:r w:rsidRPr="00BE225F">
        <w:rPr>
          <w:rFonts w:cs="Arial"/>
          <w:szCs w:val="24"/>
        </w:rPr>
        <w:t xml:space="preserve">  </w:t>
      </w:r>
    </w:p>
    <w:p w:rsidR="00D967A3" w:rsidRPr="00BE225F" w:rsidRDefault="00931073" w:rsidP="00BE225F">
      <w:pPr>
        <w:spacing w:after="120" w:line="300" w:lineRule="auto"/>
        <w:jc w:val="left"/>
        <w:rPr>
          <w:rFonts w:cs="Arial"/>
          <w:szCs w:val="24"/>
        </w:rPr>
      </w:pPr>
      <w:r w:rsidRPr="00BE225F">
        <w:rPr>
          <w:rFonts w:cs="Arial"/>
          <w:szCs w:val="24"/>
        </w:rPr>
        <w:t>The overall opinion reached by internal audit</w:t>
      </w:r>
      <w:r w:rsidR="004968EA" w:rsidRPr="00BE225F">
        <w:rPr>
          <w:rFonts w:cs="Arial"/>
          <w:szCs w:val="24"/>
        </w:rPr>
        <w:t xml:space="preserve">or was that SPSO has a generally sound framework of control, which provides reasonable assurance regarding the effective and efficient achievement of </w:t>
      </w:r>
      <w:r w:rsidR="009004E1" w:rsidRPr="00BE225F">
        <w:rPr>
          <w:rFonts w:cs="Arial"/>
          <w:szCs w:val="24"/>
        </w:rPr>
        <w:t>the SPSO’s</w:t>
      </w:r>
      <w:r w:rsidR="004968EA" w:rsidRPr="00BE225F">
        <w:rPr>
          <w:rFonts w:cs="Arial"/>
          <w:szCs w:val="24"/>
        </w:rPr>
        <w:t xml:space="preserve"> objectives.</w:t>
      </w:r>
    </w:p>
    <w:p w:rsidR="00763476" w:rsidRPr="00BE225F" w:rsidRDefault="00763476" w:rsidP="00BE225F">
      <w:pPr>
        <w:spacing w:after="120" w:line="300" w:lineRule="auto"/>
        <w:jc w:val="left"/>
        <w:rPr>
          <w:rFonts w:cs="Arial"/>
          <w:szCs w:val="24"/>
        </w:rPr>
      </w:pPr>
    </w:p>
    <w:p w:rsidR="00593A9B" w:rsidRPr="00BE225F" w:rsidRDefault="009004E1" w:rsidP="00BE225F">
      <w:pPr>
        <w:pStyle w:val="Subtitle"/>
        <w:spacing w:after="120" w:line="300" w:lineRule="auto"/>
      </w:pPr>
      <w:r w:rsidRPr="00BE225F">
        <w:t>Overview</w:t>
      </w:r>
    </w:p>
    <w:p w:rsidR="004E6243" w:rsidRPr="00A41FA5" w:rsidRDefault="00593A9B" w:rsidP="00A41FA5">
      <w:pPr>
        <w:spacing w:after="120" w:line="300" w:lineRule="auto"/>
        <w:jc w:val="left"/>
        <w:rPr>
          <w:rFonts w:cs="Arial"/>
          <w:szCs w:val="24"/>
        </w:rPr>
      </w:pPr>
      <w:r w:rsidRPr="00BE225F">
        <w:rPr>
          <w:rFonts w:cs="Arial"/>
          <w:szCs w:val="24"/>
        </w:rPr>
        <w:t>During the</w:t>
      </w:r>
      <w:r w:rsidR="009D5AA4">
        <w:rPr>
          <w:rFonts w:cs="Arial"/>
          <w:szCs w:val="24"/>
        </w:rPr>
        <w:t xml:space="preserve"> financial year </w:t>
      </w:r>
      <w:r w:rsidR="0019518F" w:rsidRPr="00BE225F">
        <w:rPr>
          <w:rFonts w:cs="Arial"/>
          <w:szCs w:val="24"/>
        </w:rPr>
        <w:t>201</w:t>
      </w:r>
      <w:r w:rsidR="0042392E">
        <w:rPr>
          <w:rFonts w:cs="Arial"/>
          <w:szCs w:val="24"/>
        </w:rPr>
        <w:t>8</w:t>
      </w:r>
      <w:r w:rsidR="0019518F" w:rsidRPr="00BE225F">
        <w:rPr>
          <w:rFonts w:cs="Arial"/>
          <w:szCs w:val="24"/>
        </w:rPr>
        <w:t>-1</w:t>
      </w:r>
      <w:r w:rsidR="0042392E">
        <w:rPr>
          <w:rFonts w:cs="Arial"/>
          <w:szCs w:val="24"/>
        </w:rPr>
        <w:t>9</w:t>
      </w:r>
      <w:r w:rsidR="0019518F" w:rsidRPr="00BE225F">
        <w:rPr>
          <w:rFonts w:cs="Arial"/>
          <w:szCs w:val="24"/>
        </w:rPr>
        <w:t xml:space="preserve"> the </w:t>
      </w:r>
      <w:r w:rsidR="00B70C71" w:rsidRPr="00BE225F">
        <w:rPr>
          <w:rFonts w:cs="Arial"/>
          <w:szCs w:val="24"/>
        </w:rPr>
        <w:t xml:space="preserve">AAB </w:t>
      </w:r>
      <w:r w:rsidR="009004E1" w:rsidRPr="00BE225F">
        <w:rPr>
          <w:rFonts w:cs="Arial"/>
          <w:szCs w:val="24"/>
        </w:rPr>
        <w:t>noted that neither External Audit or Internal A</w:t>
      </w:r>
      <w:r w:rsidRPr="00BE225F">
        <w:rPr>
          <w:rFonts w:cs="Arial"/>
          <w:szCs w:val="24"/>
        </w:rPr>
        <w:t>udit identified any</w:t>
      </w:r>
      <w:r w:rsidR="00702E7A">
        <w:rPr>
          <w:rFonts w:cs="Arial"/>
          <w:szCs w:val="24"/>
        </w:rPr>
        <w:t xml:space="preserve"> </w:t>
      </w:r>
      <w:r w:rsidR="00F67F98" w:rsidRPr="00BE225F">
        <w:rPr>
          <w:rFonts w:cs="Arial"/>
          <w:szCs w:val="24"/>
        </w:rPr>
        <w:t xml:space="preserve"> areas of </w:t>
      </w:r>
      <w:r w:rsidR="00702E7A">
        <w:rPr>
          <w:rFonts w:cs="Arial"/>
          <w:szCs w:val="24"/>
        </w:rPr>
        <w:t xml:space="preserve">serious </w:t>
      </w:r>
      <w:r w:rsidR="00F67F98" w:rsidRPr="00BE225F">
        <w:rPr>
          <w:rFonts w:cs="Arial"/>
          <w:szCs w:val="24"/>
        </w:rPr>
        <w:t>concern.</w:t>
      </w:r>
      <w:r w:rsidR="00D532BE">
        <w:rPr>
          <w:rFonts w:cs="Arial"/>
          <w:szCs w:val="24"/>
        </w:rPr>
        <w:t xml:space="preserve"> In addition the AAB noted</w:t>
      </w:r>
      <w:r w:rsidRPr="00BE225F">
        <w:rPr>
          <w:rFonts w:cs="Arial"/>
          <w:szCs w:val="24"/>
        </w:rPr>
        <w:t xml:space="preserve"> the</w:t>
      </w:r>
      <w:r w:rsidR="009004E1" w:rsidRPr="00BE225F">
        <w:rPr>
          <w:rFonts w:cs="Arial"/>
          <w:szCs w:val="24"/>
        </w:rPr>
        <w:t xml:space="preserve"> ongoing</w:t>
      </w:r>
      <w:r w:rsidRPr="00BE225F">
        <w:rPr>
          <w:rFonts w:cs="Arial"/>
          <w:szCs w:val="24"/>
        </w:rPr>
        <w:t xml:space="preserve"> effective working relationship eviden</w:t>
      </w:r>
      <w:r w:rsidR="009004E1" w:rsidRPr="00BE225F">
        <w:rPr>
          <w:rFonts w:cs="Arial"/>
          <w:szCs w:val="24"/>
        </w:rPr>
        <w:t>ced</w:t>
      </w:r>
      <w:r w:rsidRPr="00BE225F">
        <w:rPr>
          <w:rFonts w:cs="Arial"/>
          <w:szCs w:val="24"/>
        </w:rPr>
        <w:t xml:space="preserve"> between </w:t>
      </w:r>
      <w:r w:rsidR="00D532BE">
        <w:rPr>
          <w:rFonts w:cs="Arial"/>
          <w:szCs w:val="24"/>
        </w:rPr>
        <w:t>the</w:t>
      </w:r>
      <w:r w:rsidR="009004E1" w:rsidRPr="00BE225F">
        <w:rPr>
          <w:rFonts w:cs="Arial"/>
          <w:szCs w:val="24"/>
        </w:rPr>
        <w:t xml:space="preserve"> External and Internal</w:t>
      </w:r>
      <w:r w:rsidR="00D532BE">
        <w:rPr>
          <w:rFonts w:cs="Arial"/>
          <w:szCs w:val="24"/>
        </w:rPr>
        <w:t xml:space="preserve"> auditors</w:t>
      </w:r>
      <w:r w:rsidR="009004E1" w:rsidRPr="00BE225F">
        <w:rPr>
          <w:rFonts w:cs="Arial"/>
          <w:szCs w:val="24"/>
        </w:rPr>
        <w:t>,</w:t>
      </w:r>
      <w:r w:rsidRPr="00BE225F">
        <w:rPr>
          <w:rFonts w:cs="Arial"/>
          <w:szCs w:val="24"/>
        </w:rPr>
        <w:t xml:space="preserve"> and </w:t>
      </w:r>
      <w:r w:rsidR="00D532BE">
        <w:rPr>
          <w:rFonts w:cs="Arial"/>
          <w:szCs w:val="24"/>
        </w:rPr>
        <w:t xml:space="preserve">with </w:t>
      </w:r>
      <w:r w:rsidRPr="00BE225F">
        <w:rPr>
          <w:rFonts w:cs="Arial"/>
          <w:szCs w:val="24"/>
        </w:rPr>
        <w:t xml:space="preserve">senior management. </w:t>
      </w:r>
      <w:r w:rsidR="00D532BE">
        <w:rPr>
          <w:rFonts w:cs="Arial"/>
          <w:szCs w:val="24"/>
        </w:rPr>
        <w:t>Management responded promptly and positively to audit recommendations and the</w:t>
      </w:r>
      <w:r w:rsidRPr="00BE225F">
        <w:rPr>
          <w:rFonts w:cs="Arial"/>
          <w:szCs w:val="24"/>
        </w:rPr>
        <w:t xml:space="preserve"> auditors  move</w:t>
      </w:r>
      <w:r w:rsidR="00D532BE">
        <w:rPr>
          <w:rFonts w:cs="Arial"/>
          <w:szCs w:val="24"/>
        </w:rPr>
        <w:t>d</w:t>
      </w:r>
      <w:r w:rsidRPr="00BE225F">
        <w:rPr>
          <w:rFonts w:cs="Arial"/>
          <w:szCs w:val="24"/>
        </w:rPr>
        <w:t xml:space="preserve"> quickly to address any emerging issues of concern to the </w:t>
      </w:r>
      <w:r w:rsidR="00F67F98" w:rsidRPr="00BE225F">
        <w:rPr>
          <w:rFonts w:cs="Arial"/>
          <w:szCs w:val="24"/>
        </w:rPr>
        <w:t>SPSO</w:t>
      </w:r>
      <w:r w:rsidR="009004E1" w:rsidRPr="00BE225F">
        <w:rPr>
          <w:rFonts w:cs="Arial"/>
          <w:szCs w:val="24"/>
        </w:rPr>
        <w:t xml:space="preserve"> or the </w:t>
      </w:r>
      <w:r w:rsidR="00A41FA5">
        <w:rPr>
          <w:rFonts w:cs="Arial"/>
          <w:szCs w:val="24"/>
        </w:rPr>
        <w:t>AAB</w:t>
      </w:r>
      <w:r w:rsidRPr="00BE225F">
        <w:rPr>
          <w:rFonts w:cs="Arial"/>
          <w:szCs w:val="24"/>
        </w:rPr>
        <w:t>.</w:t>
      </w:r>
    </w:p>
    <w:p w:rsidR="00A41FA5" w:rsidRPr="00BE225F" w:rsidRDefault="004E6243" w:rsidP="00A41FA5">
      <w:pPr>
        <w:spacing w:after="120" w:line="300" w:lineRule="auto"/>
        <w:jc w:val="left"/>
        <w:rPr>
          <w:rFonts w:cs="Arial"/>
          <w:szCs w:val="24"/>
        </w:rPr>
      </w:pPr>
      <w:r w:rsidRPr="00BE225F">
        <w:rPr>
          <w:rFonts w:cs="Arial"/>
          <w:szCs w:val="24"/>
        </w:rPr>
        <w:t xml:space="preserve">The </w:t>
      </w:r>
      <w:r w:rsidR="00B70C71" w:rsidRPr="00BE225F">
        <w:rPr>
          <w:rFonts w:cs="Arial"/>
          <w:szCs w:val="24"/>
        </w:rPr>
        <w:t xml:space="preserve">AAB </w:t>
      </w:r>
      <w:r w:rsidR="00605DF1" w:rsidRPr="00BE225F">
        <w:rPr>
          <w:rFonts w:cs="Arial"/>
          <w:szCs w:val="24"/>
        </w:rPr>
        <w:t>continue</w:t>
      </w:r>
      <w:r w:rsidR="00605DF1">
        <w:rPr>
          <w:rFonts w:cs="Arial"/>
          <w:szCs w:val="24"/>
        </w:rPr>
        <w:t>s</w:t>
      </w:r>
      <w:r w:rsidR="00605DF1" w:rsidRPr="00BE225F">
        <w:rPr>
          <w:rFonts w:cs="Arial"/>
          <w:szCs w:val="24"/>
        </w:rPr>
        <w:t xml:space="preserve"> to support the Ombudsman in meeting the governance and accountability requirements of the office.  The </w:t>
      </w:r>
      <w:r w:rsidR="00605DF1">
        <w:rPr>
          <w:rFonts w:cs="Arial"/>
          <w:szCs w:val="24"/>
        </w:rPr>
        <w:t>AAB</w:t>
      </w:r>
      <w:r w:rsidR="00605DF1" w:rsidRPr="00BE225F">
        <w:rPr>
          <w:rFonts w:cs="Arial"/>
          <w:szCs w:val="24"/>
        </w:rPr>
        <w:t xml:space="preserve"> </w:t>
      </w:r>
      <w:r w:rsidR="009004E1" w:rsidRPr="00BE225F">
        <w:rPr>
          <w:rFonts w:cs="Arial"/>
          <w:szCs w:val="24"/>
        </w:rPr>
        <w:t>proactively monitor</w:t>
      </w:r>
      <w:r w:rsidR="00605DF1">
        <w:rPr>
          <w:rFonts w:cs="Arial"/>
          <w:szCs w:val="24"/>
        </w:rPr>
        <w:t>s</w:t>
      </w:r>
      <w:r w:rsidR="009004E1" w:rsidRPr="00BE225F">
        <w:rPr>
          <w:rFonts w:cs="Arial"/>
          <w:szCs w:val="24"/>
        </w:rPr>
        <w:t xml:space="preserve"> and advise</w:t>
      </w:r>
      <w:r w:rsidR="00605DF1">
        <w:rPr>
          <w:rFonts w:cs="Arial"/>
          <w:szCs w:val="24"/>
        </w:rPr>
        <w:t>s</w:t>
      </w:r>
      <w:r w:rsidR="009004E1" w:rsidRPr="00BE225F">
        <w:rPr>
          <w:rFonts w:cs="Arial"/>
          <w:szCs w:val="24"/>
        </w:rPr>
        <w:t xml:space="preserve"> the </w:t>
      </w:r>
      <w:r w:rsidR="00F67F98" w:rsidRPr="00BE225F">
        <w:rPr>
          <w:rFonts w:cs="Arial"/>
          <w:szCs w:val="24"/>
        </w:rPr>
        <w:t>Ombudsman</w:t>
      </w:r>
      <w:r w:rsidR="009004E1" w:rsidRPr="00BE225F">
        <w:rPr>
          <w:rFonts w:cs="Arial"/>
          <w:szCs w:val="24"/>
        </w:rPr>
        <w:t xml:space="preserve"> in relation to progress and any concerns across all areas of its remit.  This proactive approach is </w:t>
      </w:r>
      <w:r w:rsidR="00B73C8F" w:rsidRPr="00BE225F">
        <w:rPr>
          <w:rFonts w:cs="Arial"/>
          <w:szCs w:val="24"/>
        </w:rPr>
        <w:t>particularly</w:t>
      </w:r>
      <w:r w:rsidR="009004E1" w:rsidRPr="00BE225F">
        <w:rPr>
          <w:rFonts w:cs="Arial"/>
          <w:szCs w:val="24"/>
        </w:rPr>
        <w:t xml:space="preserve"> important in light of the significant </w:t>
      </w:r>
      <w:r w:rsidR="00B73C8F" w:rsidRPr="00BE225F">
        <w:rPr>
          <w:rFonts w:cs="Arial"/>
          <w:szCs w:val="24"/>
        </w:rPr>
        <w:t>proposed</w:t>
      </w:r>
      <w:r w:rsidR="009004E1" w:rsidRPr="00BE225F">
        <w:rPr>
          <w:rFonts w:cs="Arial"/>
          <w:szCs w:val="24"/>
        </w:rPr>
        <w:t xml:space="preserve"> </w:t>
      </w:r>
      <w:r w:rsidRPr="00BE225F">
        <w:rPr>
          <w:rFonts w:cs="Arial"/>
          <w:szCs w:val="24"/>
        </w:rPr>
        <w:t xml:space="preserve">extensions to the jurisdiction of the </w:t>
      </w:r>
      <w:r w:rsidR="0019518F" w:rsidRPr="00BE225F">
        <w:rPr>
          <w:rFonts w:cs="Arial"/>
          <w:szCs w:val="24"/>
        </w:rPr>
        <w:t>SPSO</w:t>
      </w:r>
      <w:r w:rsidR="00A41FA5">
        <w:rPr>
          <w:rFonts w:cs="Arial"/>
          <w:szCs w:val="24"/>
        </w:rPr>
        <w:t xml:space="preserve"> and the challenges which will flow from that</w:t>
      </w:r>
      <w:r w:rsidRPr="00BE225F">
        <w:rPr>
          <w:rFonts w:cs="Arial"/>
          <w:szCs w:val="24"/>
        </w:rPr>
        <w:t xml:space="preserve">. </w:t>
      </w:r>
      <w:r w:rsidR="00532B63">
        <w:rPr>
          <w:rFonts w:cs="Arial"/>
          <w:szCs w:val="24"/>
        </w:rPr>
        <w:t xml:space="preserve">While the AAB believes the SPSO is well placed overall to respond to these challenges it notes the </w:t>
      </w:r>
      <w:r w:rsidR="00A41FA5" w:rsidRPr="00BE225F">
        <w:rPr>
          <w:rFonts w:cs="Arial"/>
          <w:szCs w:val="24"/>
        </w:rPr>
        <w:t xml:space="preserve">significant and developing risk for the SPSO </w:t>
      </w:r>
      <w:r w:rsidR="00A41FA5">
        <w:rPr>
          <w:rFonts w:cs="Arial"/>
          <w:szCs w:val="24"/>
        </w:rPr>
        <w:t xml:space="preserve">of </w:t>
      </w:r>
      <w:r w:rsidR="00A41FA5" w:rsidRPr="00BE225F">
        <w:rPr>
          <w:rFonts w:cs="Arial"/>
          <w:szCs w:val="24"/>
        </w:rPr>
        <w:t>an increased</w:t>
      </w:r>
      <w:r w:rsidR="00532B63">
        <w:rPr>
          <w:rFonts w:cs="Arial"/>
          <w:szCs w:val="24"/>
        </w:rPr>
        <w:t xml:space="preserve"> workload</w:t>
      </w:r>
      <w:r w:rsidR="00A41FA5" w:rsidRPr="00BE225F">
        <w:rPr>
          <w:rFonts w:cs="Arial"/>
          <w:szCs w:val="24"/>
        </w:rPr>
        <w:t xml:space="preserve"> from </w:t>
      </w:r>
      <w:r w:rsidR="00532B63">
        <w:rPr>
          <w:rFonts w:cs="Arial"/>
          <w:szCs w:val="24"/>
        </w:rPr>
        <w:t xml:space="preserve">both </w:t>
      </w:r>
      <w:r w:rsidR="00A41FA5" w:rsidRPr="00BE225F">
        <w:rPr>
          <w:rFonts w:cs="Arial"/>
          <w:szCs w:val="24"/>
        </w:rPr>
        <w:t xml:space="preserve">its current and </w:t>
      </w:r>
      <w:r w:rsidR="00532B63">
        <w:rPr>
          <w:rFonts w:cs="Arial"/>
          <w:szCs w:val="24"/>
        </w:rPr>
        <w:t>agreed</w:t>
      </w:r>
      <w:r w:rsidR="00A41FA5" w:rsidRPr="00BE225F">
        <w:rPr>
          <w:rFonts w:cs="Arial"/>
          <w:szCs w:val="24"/>
        </w:rPr>
        <w:t xml:space="preserve"> extensions to </w:t>
      </w:r>
      <w:r w:rsidR="00A41FA5">
        <w:rPr>
          <w:rFonts w:cs="Arial"/>
          <w:szCs w:val="24"/>
        </w:rPr>
        <w:t>its</w:t>
      </w:r>
      <w:r w:rsidR="00A41FA5" w:rsidRPr="00BE225F">
        <w:rPr>
          <w:rFonts w:cs="Arial"/>
          <w:szCs w:val="24"/>
        </w:rPr>
        <w:t xml:space="preserve"> jurisdiction</w:t>
      </w:r>
      <w:r w:rsidR="00605DF1">
        <w:rPr>
          <w:rFonts w:cs="Arial"/>
          <w:szCs w:val="24"/>
        </w:rPr>
        <w:t>. I</w:t>
      </w:r>
      <w:r w:rsidR="00A41FA5">
        <w:rPr>
          <w:rFonts w:cs="Arial"/>
          <w:szCs w:val="24"/>
        </w:rPr>
        <w:t>f increased workloads arise but resources, both staffing and monitory, are not sufficient the</w:t>
      </w:r>
      <w:r w:rsidR="00605DF1">
        <w:rPr>
          <w:rFonts w:cs="Arial"/>
          <w:szCs w:val="24"/>
        </w:rPr>
        <w:t>re is a risk</w:t>
      </w:r>
      <w:r w:rsidR="00A41FA5">
        <w:rPr>
          <w:rFonts w:cs="Arial"/>
          <w:szCs w:val="24"/>
        </w:rPr>
        <w:t xml:space="preserve"> the SPSO may not be able to maintain efficient and effective</w:t>
      </w:r>
      <w:r w:rsidR="00702E7A">
        <w:rPr>
          <w:rFonts w:cs="Arial"/>
          <w:szCs w:val="24"/>
        </w:rPr>
        <w:t xml:space="preserve"> </w:t>
      </w:r>
      <w:r w:rsidR="00A41FA5">
        <w:rPr>
          <w:rFonts w:cs="Arial"/>
          <w:szCs w:val="24"/>
        </w:rPr>
        <w:t xml:space="preserve"> delivery</w:t>
      </w:r>
      <w:r w:rsidR="00702E7A">
        <w:rPr>
          <w:rFonts w:cs="Arial"/>
          <w:szCs w:val="24"/>
        </w:rPr>
        <w:t xml:space="preserve"> of its statutory duties</w:t>
      </w:r>
      <w:r w:rsidR="00A41FA5">
        <w:rPr>
          <w:rFonts w:cs="Arial"/>
          <w:szCs w:val="24"/>
        </w:rPr>
        <w:t>.</w:t>
      </w:r>
      <w:r w:rsidR="00A41FA5" w:rsidRPr="00BE225F">
        <w:rPr>
          <w:rFonts w:cs="Arial"/>
          <w:szCs w:val="24"/>
        </w:rPr>
        <w:t xml:space="preserve"> </w:t>
      </w:r>
    </w:p>
    <w:p w:rsidR="00763476" w:rsidRPr="00BE225F" w:rsidRDefault="00763476" w:rsidP="00BE225F">
      <w:pPr>
        <w:tabs>
          <w:tab w:val="clear" w:pos="720"/>
          <w:tab w:val="clear" w:pos="1440"/>
          <w:tab w:val="clear" w:pos="2160"/>
          <w:tab w:val="clear" w:pos="2880"/>
          <w:tab w:val="clear" w:pos="4680"/>
          <w:tab w:val="clear" w:pos="5400"/>
          <w:tab w:val="clear" w:pos="9000"/>
        </w:tabs>
        <w:spacing w:after="120" w:line="300" w:lineRule="auto"/>
        <w:jc w:val="left"/>
        <w:rPr>
          <w:rFonts w:cs="Arial"/>
          <w:szCs w:val="24"/>
        </w:rPr>
      </w:pPr>
      <w:r w:rsidRPr="00BE225F">
        <w:rPr>
          <w:rFonts w:cs="Arial"/>
          <w:szCs w:val="24"/>
        </w:rPr>
        <w:br w:type="page"/>
      </w:r>
    </w:p>
    <w:p w:rsidR="00A7673D" w:rsidRDefault="00763476" w:rsidP="00BE225F">
      <w:pPr>
        <w:tabs>
          <w:tab w:val="clear" w:pos="720"/>
          <w:tab w:val="clear" w:pos="1440"/>
          <w:tab w:val="clear" w:pos="2160"/>
          <w:tab w:val="clear" w:pos="2880"/>
          <w:tab w:val="clear" w:pos="4680"/>
          <w:tab w:val="clear" w:pos="5400"/>
          <w:tab w:val="clear" w:pos="9000"/>
        </w:tabs>
        <w:spacing w:after="120" w:line="300" w:lineRule="auto"/>
        <w:jc w:val="left"/>
        <w:rPr>
          <w:rFonts w:cs="Arial"/>
          <w:b/>
          <w:szCs w:val="24"/>
        </w:rPr>
      </w:pPr>
      <w:r w:rsidRPr="00BE225F">
        <w:rPr>
          <w:rFonts w:cs="Arial"/>
          <w:b/>
          <w:szCs w:val="24"/>
        </w:rPr>
        <w:t xml:space="preserve">Annex 1  </w:t>
      </w:r>
    </w:p>
    <w:p w:rsidR="00A7673D" w:rsidRPr="002B72E9" w:rsidRDefault="00A7673D" w:rsidP="00A7673D">
      <w:pPr>
        <w:pBdr>
          <w:bottom w:val="single" w:sz="4" w:space="1" w:color="auto"/>
        </w:pBdr>
        <w:tabs>
          <w:tab w:val="right" w:pos="9907"/>
        </w:tabs>
        <w:spacing w:before="240" w:after="240" w:line="276" w:lineRule="auto"/>
        <w:outlineLvl w:val="0"/>
        <w:rPr>
          <w:b/>
          <w:color w:val="4D4D4F"/>
          <w:sz w:val="28"/>
          <w:szCs w:val="28"/>
        </w:rPr>
      </w:pPr>
      <w:r w:rsidRPr="002B72E9">
        <w:rPr>
          <w:b/>
          <w:color w:val="4D4D4F"/>
          <w:sz w:val="28"/>
          <w:szCs w:val="28"/>
        </w:rPr>
        <w:t>Advisory Audit Board</w:t>
      </w:r>
      <w:r>
        <w:rPr>
          <w:b/>
          <w:color w:val="4D4D4F"/>
          <w:sz w:val="28"/>
          <w:szCs w:val="28"/>
        </w:rPr>
        <w:t xml:space="preserve"> (Terms of Reference)</w:t>
      </w:r>
    </w:p>
    <w:p w:rsidR="00A7673D" w:rsidRPr="00585FB7" w:rsidRDefault="00A7673D" w:rsidP="00A7673D">
      <w:pPr>
        <w:keepNext/>
        <w:keepLines/>
        <w:spacing w:after="120" w:line="300" w:lineRule="auto"/>
        <w:outlineLvl w:val="3"/>
        <w:rPr>
          <w:bCs/>
          <w:i/>
          <w:iCs/>
          <w:sz w:val="22"/>
        </w:rPr>
      </w:pPr>
      <w:r w:rsidRPr="00585FB7">
        <w:rPr>
          <w:bCs/>
          <w:i/>
          <w:iCs/>
          <w:sz w:val="22"/>
        </w:rPr>
        <w:t>AAB Purpose</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Ombudsman has established an AAB to perform a function similar to that of an Audit Committee.  The main purpose of the AAB is to provide advice to the Ombudsman (and LT) on the SPSO's standard of corporate governance and internal control.</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AAB considers matters of governance, audit and internal control for the SPSO.  In particular, the AAB provides confirmation for the Ombudsman on whether the necessary assurances required for the signing of the Governance Statement contained within the annual accounts have been provided.</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bookmarkStart w:id="0" w:name="_Ref520125588"/>
      <w:r w:rsidRPr="00585FB7">
        <w:rPr>
          <w:sz w:val="22"/>
        </w:rPr>
        <w:t>The AAB specifically considers and advises on:</w:t>
      </w:r>
      <w:bookmarkEnd w:id="0"/>
    </w:p>
    <w:p w:rsidR="00A7673D" w:rsidRPr="00585FB7" w:rsidRDefault="00A7673D" w:rsidP="00A7673D">
      <w:pPr>
        <w:numPr>
          <w:ilvl w:val="1"/>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adequacy of the arrangements for ensuring sound governance and internal control</w:t>
      </w:r>
    </w:p>
    <w:p w:rsidR="00A7673D" w:rsidRPr="00585FB7" w:rsidRDefault="00A7673D" w:rsidP="00A7673D">
      <w:pPr>
        <w:numPr>
          <w:ilvl w:val="1"/>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assessment and management of business risk</w:t>
      </w:r>
    </w:p>
    <w:p w:rsidR="00A7673D" w:rsidRPr="00585FB7" w:rsidRDefault="00A7673D" w:rsidP="00A7673D">
      <w:pPr>
        <w:numPr>
          <w:ilvl w:val="1"/>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planned activity of Internal Audit and results of its work</w:t>
      </w:r>
    </w:p>
    <w:p w:rsidR="00A7673D" w:rsidRPr="00585FB7" w:rsidRDefault="00A7673D" w:rsidP="00A7673D">
      <w:pPr>
        <w:numPr>
          <w:ilvl w:val="1"/>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planned activity of the External Auditor and results of its work, particularly in relation to the SPSO's Annual Report and Accounts</w:t>
      </w:r>
    </w:p>
    <w:p w:rsidR="00A7673D" w:rsidRPr="00585FB7" w:rsidRDefault="00A7673D" w:rsidP="00A7673D">
      <w:pPr>
        <w:numPr>
          <w:ilvl w:val="1"/>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adequacy of management responses to issues identified by audit activity and the arrangements for monitoring the implementation of agreed recommendations, and</w:t>
      </w:r>
    </w:p>
    <w:p w:rsidR="00A7673D" w:rsidRPr="00585FB7" w:rsidRDefault="00A7673D" w:rsidP="00A7673D">
      <w:pPr>
        <w:numPr>
          <w:ilvl w:val="1"/>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other sources of assurance relating to the corporate governance requirements of the Parliament such as value for money.</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AAB reports to the Ombudsman annually and other such times as it considers necessary.</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AAB also advises the Ombudsman and LT on significant matters as they arise.</w:t>
      </w:r>
    </w:p>
    <w:p w:rsidR="00A7673D" w:rsidRPr="00585FB7" w:rsidRDefault="00A7673D" w:rsidP="00A7673D">
      <w:pPr>
        <w:keepNext/>
        <w:keepLines/>
        <w:spacing w:after="120" w:line="300" w:lineRule="auto"/>
        <w:outlineLvl w:val="3"/>
        <w:rPr>
          <w:bCs/>
          <w:i/>
          <w:iCs/>
          <w:sz w:val="22"/>
        </w:rPr>
      </w:pPr>
      <w:r w:rsidRPr="00585FB7">
        <w:rPr>
          <w:bCs/>
          <w:i/>
          <w:iCs/>
          <w:sz w:val="22"/>
        </w:rPr>
        <w:t>AAB Frequency</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AAB will meet a minimum of twice a year, more often at the discretion of the Chair and in consultation with the Ombudsman.</w:t>
      </w:r>
    </w:p>
    <w:p w:rsidR="00A7673D" w:rsidRPr="00585FB7" w:rsidRDefault="00A7673D" w:rsidP="00A7673D">
      <w:pPr>
        <w:keepNext/>
        <w:keepLines/>
        <w:spacing w:after="120" w:line="300" w:lineRule="auto"/>
        <w:outlineLvl w:val="3"/>
        <w:rPr>
          <w:bCs/>
          <w:i/>
          <w:iCs/>
          <w:sz w:val="22"/>
        </w:rPr>
      </w:pPr>
      <w:r w:rsidRPr="00585FB7">
        <w:rPr>
          <w:bCs/>
          <w:i/>
          <w:iCs/>
          <w:sz w:val="22"/>
        </w:rPr>
        <w:t>AAB membership</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 xml:space="preserve">The AAB will have up to four members, appointed by the Ombudsman based on their expertise and experience in governance, audit and public services.  </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AAB meetings are normally attended by the LT, the External Auditor (as appointed by the Auditor General for Scotland) and the Internal Auditor.  Other members of the SPSO may attend from time to time to assist the AAB in its considerations.</w:t>
      </w:r>
    </w:p>
    <w:p w:rsidR="00A7673D" w:rsidRPr="00585FB7" w:rsidRDefault="00A7673D" w:rsidP="00A7673D">
      <w:pPr>
        <w:keepNext/>
        <w:keepLines/>
        <w:spacing w:after="120" w:line="300" w:lineRule="auto"/>
        <w:outlineLvl w:val="3"/>
        <w:rPr>
          <w:bCs/>
          <w:i/>
          <w:iCs/>
          <w:sz w:val="22"/>
        </w:rPr>
      </w:pPr>
      <w:r w:rsidRPr="00585FB7">
        <w:rPr>
          <w:bCs/>
          <w:i/>
          <w:iCs/>
          <w:sz w:val="22"/>
        </w:rPr>
        <w:t>AAB Quorum</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Two members of the AAB must be present to be quorate.</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Meetings will normally be chaired by the AAB Chair.  If the Chair is unavailable meetings will always be chaired by a member of the AAB at the request of the Chair.</w:t>
      </w:r>
    </w:p>
    <w:p w:rsidR="00A7673D" w:rsidRPr="00585FB7" w:rsidRDefault="00A7673D" w:rsidP="00A7673D">
      <w:pPr>
        <w:keepNext/>
        <w:keepLines/>
        <w:spacing w:after="120" w:line="300" w:lineRule="auto"/>
        <w:outlineLvl w:val="3"/>
        <w:rPr>
          <w:bCs/>
          <w:i/>
          <w:iCs/>
          <w:sz w:val="22"/>
        </w:rPr>
      </w:pPr>
      <w:r w:rsidRPr="00585FB7">
        <w:rPr>
          <w:bCs/>
          <w:i/>
          <w:iCs/>
          <w:sz w:val="22"/>
        </w:rPr>
        <w:t>AAB Agenda</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 xml:space="preserve">The AAB will follow a set agenda, based on the duties at paragraph </w:t>
      </w:r>
      <w:r w:rsidRPr="00585FB7">
        <w:rPr>
          <w:color w:val="0066FF"/>
          <w:sz w:val="22"/>
          <w:u w:val="single"/>
          <w:lang w:eastAsia="en-GB"/>
        </w:rPr>
        <w:fldChar w:fldCharType="begin"/>
      </w:r>
      <w:r w:rsidRPr="00585FB7">
        <w:rPr>
          <w:color w:val="0066FF"/>
          <w:sz w:val="22"/>
          <w:u w:val="single"/>
          <w:lang w:eastAsia="en-GB"/>
        </w:rPr>
        <w:instrText xml:space="preserve"> REF _Ref520125588 \r \h  \* MERGEFORMAT </w:instrText>
      </w:r>
      <w:r w:rsidRPr="00585FB7">
        <w:rPr>
          <w:color w:val="0066FF"/>
          <w:sz w:val="22"/>
          <w:u w:val="single"/>
          <w:lang w:eastAsia="en-GB"/>
        </w:rPr>
      </w:r>
      <w:r w:rsidRPr="00585FB7">
        <w:rPr>
          <w:color w:val="0066FF"/>
          <w:sz w:val="22"/>
          <w:u w:val="single"/>
          <w:lang w:eastAsia="en-GB"/>
        </w:rPr>
        <w:fldChar w:fldCharType="separate"/>
      </w:r>
      <w:r w:rsidRPr="00585FB7">
        <w:rPr>
          <w:color w:val="0066FF"/>
          <w:sz w:val="22"/>
          <w:u w:val="single"/>
          <w:lang w:eastAsia="en-GB"/>
        </w:rPr>
        <w:t>71</w:t>
      </w:r>
      <w:r w:rsidRPr="00585FB7">
        <w:rPr>
          <w:color w:val="0066FF"/>
          <w:sz w:val="22"/>
          <w:u w:val="single"/>
          <w:lang w:eastAsia="en-GB"/>
        </w:rPr>
        <w:fldChar w:fldCharType="end"/>
      </w:r>
      <w:r w:rsidRPr="00585FB7">
        <w:rPr>
          <w:sz w:val="22"/>
          <w:lang w:eastAsia="en-GB"/>
        </w:rPr>
        <w:t xml:space="preserve"> </w:t>
      </w:r>
      <w:r w:rsidRPr="00585FB7">
        <w:rPr>
          <w:sz w:val="22"/>
        </w:rPr>
        <w:t>above</w:t>
      </w:r>
      <w:r w:rsidRPr="00585FB7">
        <w:rPr>
          <w:sz w:val="22"/>
          <w:lang w:eastAsia="en-GB"/>
        </w:rPr>
        <w:t>.</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agenda, venue and time of meeting must be published by the secretariat no later than seven working days before the meeting.  Supporting papers will normally be issued at the same time.  Papers can only be submitted late with the Chair's permission.</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This may be changed and the reasons and new agenda recorded in minutes.</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The Chair may vary the agenda on a meeting-by-meeting basis to meet particular needs.</w:t>
      </w:r>
    </w:p>
    <w:p w:rsidR="00A7673D" w:rsidRPr="00585FB7" w:rsidRDefault="00A7673D" w:rsidP="00A7673D">
      <w:pPr>
        <w:keepNext/>
        <w:keepLines/>
        <w:spacing w:after="120" w:line="300" w:lineRule="auto"/>
        <w:outlineLvl w:val="3"/>
        <w:rPr>
          <w:bCs/>
          <w:i/>
          <w:iCs/>
          <w:sz w:val="22"/>
        </w:rPr>
      </w:pPr>
      <w:r w:rsidRPr="00585FB7">
        <w:rPr>
          <w:bCs/>
          <w:i/>
          <w:iCs/>
          <w:sz w:val="22"/>
        </w:rPr>
        <w:t>AAB Minutes</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Draft minutes will be circulated by the secretariat within seven working days of the meeting.  They will be agreed at either the next AAB meeting, an operational meeting, or by email as required.  The method of sign-off shall be agreed at the end of each meeting.</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60" w:line="300" w:lineRule="auto"/>
        <w:jc w:val="left"/>
        <w:rPr>
          <w:sz w:val="22"/>
        </w:rPr>
      </w:pPr>
      <w:r w:rsidRPr="00585FB7">
        <w:rPr>
          <w:sz w:val="22"/>
        </w:rPr>
        <w:t>Minutes will be drafted in such a way as to minimise inclusion of personal data.</w:t>
      </w:r>
    </w:p>
    <w:p w:rsidR="00A7673D" w:rsidRPr="00585FB7" w:rsidRDefault="00A7673D" w:rsidP="00A7673D">
      <w:pPr>
        <w:numPr>
          <w:ilvl w:val="0"/>
          <w:numId w:val="21"/>
        </w:numPr>
        <w:tabs>
          <w:tab w:val="clear" w:pos="720"/>
          <w:tab w:val="clear" w:pos="1440"/>
          <w:tab w:val="clear" w:pos="2160"/>
          <w:tab w:val="clear" w:pos="2880"/>
          <w:tab w:val="clear" w:pos="4680"/>
          <w:tab w:val="clear" w:pos="5400"/>
          <w:tab w:val="clear" w:pos="9000"/>
        </w:tabs>
        <w:spacing w:after="120" w:line="276" w:lineRule="auto"/>
        <w:jc w:val="left"/>
        <w:outlineLvl w:val="2"/>
        <w:rPr>
          <w:sz w:val="22"/>
        </w:rPr>
      </w:pPr>
      <w:r w:rsidRPr="00585FB7">
        <w:rPr>
          <w:sz w:val="22"/>
        </w:rPr>
        <w:t>The secretariat will arrange publication of the signed minutes on the SPSO's web-site, appropriately redacted to protect personal data or in line with exemptions that would apply to the information under freedom information legislation.  Where information is redacted, the reference to relevant sections of legislation should be included.</w:t>
      </w:r>
    </w:p>
    <w:p w:rsidR="00B73C8F" w:rsidRPr="00BE225F" w:rsidRDefault="00B73C8F" w:rsidP="00A7673D">
      <w:pPr>
        <w:tabs>
          <w:tab w:val="clear" w:pos="720"/>
          <w:tab w:val="clear" w:pos="1440"/>
          <w:tab w:val="clear" w:pos="2160"/>
          <w:tab w:val="clear" w:pos="2880"/>
          <w:tab w:val="clear" w:pos="4680"/>
          <w:tab w:val="clear" w:pos="5400"/>
          <w:tab w:val="clear" w:pos="9000"/>
        </w:tabs>
        <w:spacing w:after="120" w:line="300" w:lineRule="auto"/>
        <w:jc w:val="left"/>
        <w:rPr>
          <w:rFonts w:cs="Arial"/>
          <w:szCs w:val="24"/>
        </w:rPr>
      </w:pPr>
    </w:p>
    <w:sectPr w:rsidR="00B73C8F" w:rsidRPr="00BE225F" w:rsidSect="00BE225F">
      <w:headerReference w:type="default" r:id="rId12"/>
      <w:footerReference w:type="default" r:id="rId13"/>
      <w:pgSz w:w="11906" w:h="16838" w:code="9"/>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FB4" w:rsidRDefault="00A92FB4" w:rsidP="00343104">
      <w:r>
        <w:separator/>
      </w:r>
    </w:p>
  </w:endnote>
  <w:endnote w:type="continuationSeparator" w:id="0">
    <w:p w:rsidR="00A92FB4" w:rsidRDefault="00A92FB4" w:rsidP="0034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43104" w:rsidP="00343104">
    <w:pPr>
      <w:pStyle w:val="Footer"/>
    </w:pPr>
    <w:r>
      <w:t xml:space="preserve">Page </w:t>
    </w:r>
    <w:r w:rsidRPr="00343104">
      <w:fldChar w:fldCharType="begin"/>
    </w:r>
    <w:r w:rsidRPr="00343104">
      <w:instrText xml:space="preserve"> PAGE   \* MERGEFORMAT </w:instrText>
    </w:r>
    <w:r w:rsidRPr="00343104">
      <w:fldChar w:fldCharType="separate"/>
    </w:r>
    <w:r w:rsidR="00BE35C0">
      <w:rPr>
        <w:noProof/>
      </w:rPr>
      <w:t>6</w:t>
    </w:r>
    <w:r w:rsidRPr="00343104">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BE35C0">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FB4" w:rsidRDefault="00A92FB4" w:rsidP="00343104">
      <w:r>
        <w:separator/>
      </w:r>
    </w:p>
  </w:footnote>
  <w:footnote w:type="continuationSeparator" w:id="0">
    <w:p w:rsidR="00A92FB4" w:rsidRDefault="00A92FB4" w:rsidP="00343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479" w:rsidRPr="0067486A" w:rsidRDefault="003F2479" w:rsidP="00343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427AFF"/>
    <w:multiLevelType w:val="hybridMultilevel"/>
    <w:tmpl w:val="A7F0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044B3C"/>
    <w:multiLevelType w:val="hybridMultilevel"/>
    <w:tmpl w:val="0E94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A9208B"/>
    <w:multiLevelType w:val="hybridMultilevel"/>
    <w:tmpl w:val="3FEC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366D2"/>
    <w:multiLevelType w:val="multilevel"/>
    <w:tmpl w:val="2D3E04E8"/>
    <w:lvl w:ilvl="0">
      <w:start w:val="69"/>
      <w:numFmt w:val="decimal"/>
      <w:lvlText w:val="%1."/>
      <w:lvlJc w:val="left"/>
      <w:pPr>
        <w:ind w:left="567" w:hanging="567"/>
      </w:pPr>
      <w:rPr>
        <w:rFonts w:ascii="Arial" w:hAnsi="Arial" w:hint="default"/>
        <w:sz w:val="22"/>
      </w:rPr>
    </w:lvl>
    <w:lvl w:ilvl="1">
      <w:start w:val="1"/>
      <w:numFmt w:val="decimal"/>
      <w:lvlText w:val="%1.%2."/>
      <w:lvlJc w:val="left"/>
      <w:pPr>
        <w:ind w:left="1134" w:hanging="850"/>
      </w:pPr>
      <w:rPr>
        <w:rFonts w:hint="default"/>
      </w:rPr>
    </w:lvl>
    <w:lvl w:ilvl="2">
      <w:start w:val="1"/>
      <w:numFmt w:val="decimal"/>
      <w:lvlText w:val="%1.%2.%3."/>
      <w:lvlJc w:val="left"/>
      <w:pPr>
        <w:ind w:left="1559" w:hanging="850"/>
      </w:pPr>
      <w:rPr>
        <w:rFonts w:hint="default"/>
      </w:rPr>
    </w:lvl>
    <w:lvl w:ilvl="3">
      <w:start w:val="1"/>
      <w:numFmt w:val="decimal"/>
      <w:lvlText w:val="%1.%2.%3.%4."/>
      <w:lvlJc w:val="left"/>
      <w:pPr>
        <w:ind w:left="2126" w:hanging="1134"/>
      </w:pPr>
      <w:rPr>
        <w:rFonts w:hint="default"/>
      </w:rPr>
    </w:lvl>
    <w:lvl w:ilvl="4">
      <w:start w:val="1"/>
      <w:numFmt w:val="bullet"/>
      <w:lvlText w:val=""/>
      <w:lvlJc w:val="left"/>
      <w:pPr>
        <w:ind w:left="567" w:hanging="283"/>
      </w:pPr>
      <w:rPr>
        <w:rFonts w:ascii="Symbol" w:hAnsi="Symbol" w:hint="default"/>
        <w:color w:val="auto"/>
      </w:rPr>
    </w:lvl>
    <w:lvl w:ilvl="5">
      <w:start w:val="1"/>
      <w:numFmt w:val="bullet"/>
      <w:lvlText w:val=""/>
      <w:lvlJc w:val="left"/>
      <w:pPr>
        <w:tabs>
          <w:tab w:val="num" w:pos="14175"/>
        </w:tabs>
        <w:ind w:left="851" w:hanging="284"/>
      </w:pPr>
      <w:rPr>
        <w:rFonts w:ascii="Symbol" w:hAnsi="Symbol" w:hint="default"/>
        <w:color w:val="auto"/>
      </w:rPr>
    </w:lvl>
    <w:lvl w:ilvl="6">
      <w:start w:val="1"/>
      <w:numFmt w:val="bullet"/>
      <w:lvlText w:val=""/>
      <w:lvlJc w:val="left"/>
      <w:pPr>
        <w:tabs>
          <w:tab w:val="num" w:pos="17010"/>
        </w:tabs>
        <w:ind w:left="1276" w:hanging="284"/>
      </w:pPr>
      <w:rPr>
        <w:rFonts w:ascii="Symbol" w:hAnsi="Symbol" w:hint="default"/>
        <w:color w:val="auto"/>
      </w:rPr>
    </w:lvl>
    <w:lvl w:ilvl="7">
      <w:start w:val="1"/>
      <w:numFmt w:val="none"/>
      <w:lvlText w:val=""/>
      <w:lvlJc w:val="left"/>
      <w:pPr>
        <w:ind w:left="1701" w:hanging="283"/>
      </w:pPr>
      <w:rPr>
        <w:rFonts w:hint="default"/>
      </w:rPr>
    </w:lvl>
    <w:lvl w:ilvl="8">
      <w:start w:val="1"/>
      <w:numFmt w:val="none"/>
      <w:lvlText w:val=""/>
      <w:lvlJc w:val="left"/>
      <w:pPr>
        <w:ind w:left="5103" w:hanging="567"/>
      </w:pPr>
      <w:rPr>
        <w:rFonts w:hint="default"/>
      </w:rPr>
    </w:lvl>
  </w:abstractNum>
  <w:abstractNum w:abstractNumId="5" w15:restartNumberingAfterBreak="0">
    <w:nsid w:val="1B9B2FDA"/>
    <w:multiLevelType w:val="hybridMultilevel"/>
    <w:tmpl w:val="E8A8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F7307"/>
    <w:multiLevelType w:val="hybridMultilevel"/>
    <w:tmpl w:val="42226A80"/>
    <w:lvl w:ilvl="0" w:tplc="B35675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C72B8B"/>
    <w:multiLevelType w:val="hybridMultilevel"/>
    <w:tmpl w:val="FF2A917E"/>
    <w:lvl w:ilvl="0" w:tplc="B35675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1F2733"/>
    <w:multiLevelType w:val="hybridMultilevel"/>
    <w:tmpl w:val="25C6A0F6"/>
    <w:lvl w:ilvl="0" w:tplc="B35675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B0205"/>
    <w:multiLevelType w:val="hybridMultilevel"/>
    <w:tmpl w:val="2FBE06FA"/>
    <w:lvl w:ilvl="0" w:tplc="B35675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7C2D55"/>
    <w:multiLevelType w:val="hybridMultilevel"/>
    <w:tmpl w:val="A44C7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7D4F80"/>
    <w:multiLevelType w:val="hybridMultilevel"/>
    <w:tmpl w:val="6BD2F6D2"/>
    <w:lvl w:ilvl="0" w:tplc="B35675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3" w15:restartNumberingAfterBreak="0">
    <w:nsid w:val="66535203"/>
    <w:multiLevelType w:val="hybridMultilevel"/>
    <w:tmpl w:val="1BD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44FE6"/>
    <w:multiLevelType w:val="hybridMultilevel"/>
    <w:tmpl w:val="0330A81A"/>
    <w:lvl w:ilvl="0" w:tplc="B35675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E22F1"/>
    <w:multiLevelType w:val="hybridMultilevel"/>
    <w:tmpl w:val="7BB2F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4770B6"/>
    <w:multiLevelType w:val="hybridMultilevel"/>
    <w:tmpl w:val="802E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F50975"/>
    <w:multiLevelType w:val="hybridMultilevel"/>
    <w:tmpl w:val="E2BCF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D0830"/>
    <w:multiLevelType w:val="hybridMultilevel"/>
    <w:tmpl w:val="96E204AA"/>
    <w:lvl w:ilvl="0" w:tplc="B35675EA">
      <w:numFmt w:val="bullet"/>
      <w:lvlText w:val="•"/>
      <w:lvlJc w:val="left"/>
      <w:pPr>
        <w:ind w:left="72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0"/>
  </w:num>
  <w:num w:numId="4">
    <w:abstractNumId w:val="0"/>
  </w:num>
  <w:num w:numId="5">
    <w:abstractNumId w:val="3"/>
  </w:num>
  <w:num w:numId="6">
    <w:abstractNumId w:val="16"/>
  </w:num>
  <w:num w:numId="7">
    <w:abstractNumId w:val="15"/>
  </w:num>
  <w:num w:numId="8">
    <w:abstractNumId w:val="17"/>
  </w:num>
  <w:num w:numId="9">
    <w:abstractNumId w:val="13"/>
  </w:num>
  <w:num w:numId="10">
    <w:abstractNumId w:val="7"/>
  </w:num>
  <w:num w:numId="11">
    <w:abstractNumId w:val="8"/>
  </w:num>
  <w:num w:numId="12">
    <w:abstractNumId w:val="14"/>
  </w:num>
  <w:num w:numId="13">
    <w:abstractNumId w:val="10"/>
  </w:num>
  <w:num w:numId="14">
    <w:abstractNumId w:val="18"/>
  </w:num>
  <w:num w:numId="15">
    <w:abstractNumId w:val="9"/>
  </w:num>
  <w:num w:numId="16">
    <w:abstractNumId w:val="11"/>
  </w:num>
  <w:num w:numId="17">
    <w:abstractNumId w:val="6"/>
  </w:num>
  <w:num w:numId="18">
    <w:abstractNumId w:val="2"/>
  </w:num>
  <w:num w:numId="19">
    <w:abstractNumId w:val="1"/>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9E8"/>
    <w:rsid w:val="00000D19"/>
    <w:rsid w:val="0003516C"/>
    <w:rsid w:val="00061CBA"/>
    <w:rsid w:val="000E022A"/>
    <w:rsid w:val="000E3380"/>
    <w:rsid w:val="000F3563"/>
    <w:rsid w:val="00100021"/>
    <w:rsid w:val="001006F4"/>
    <w:rsid w:val="0010219C"/>
    <w:rsid w:val="001267F7"/>
    <w:rsid w:val="00157346"/>
    <w:rsid w:val="00164878"/>
    <w:rsid w:val="00171E69"/>
    <w:rsid w:val="00192DC7"/>
    <w:rsid w:val="0019518F"/>
    <w:rsid w:val="001C7E20"/>
    <w:rsid w:val="001F07D0"/>
    <w:rsid w:val="001F6030"/>
    <w:rsid w:val="00236E3E"/>
    <w:rsid w:val="002A2484"/>
    <w:rsid w:val="002D43F5"/>
    <w:rsid w:val="002E411C"/>
    <w:rsid w:val="002F3688"/>
    <w:rsid w:val="0033606A"/>
    <w:rsid w:val="00343104"/>
    <w:rsid w:val="003D511E"/>
    <w:rsid w:val="003F2479"/>
    <w:rsid w:val="00402951"/>
    <w:rsid w:val="00411FC4"/>
    <w:rsid w:val="0042392E"/>
    <w:rsid w:val="004968EA"/>
    <w:rsid w:val="004E6243"/>
    <w:rsid w:val="00522D3F"/>
    <w:rsid w:val="00532B63"/>
    <w:rsid w:val="005547DA"/>
    <w:rsid w:val="005708EA"/>
    <w:rsid w:val="005818A8"/>
    <w:rsid w:val="00593A9B"/>
    <w:rsid w:val="005F0712"/>
    <w:rsid w:val="00605DF1"/>
    <w:rsid w:val="00620E9D"/>
    <w:rsid w:val="0064237F"/>
    <w:rsid w:val="00660B7C"/>
    <w:rsid w:val="00662CED"/>
    <w:rsid w:val="00667E83"/>
    <w:rsid w:val="0067486A"/>
    <w:rsid w:val="006A0997"/>
    <w:rsid w:val="006D26F7"/>
    <w:rsid w:val="00702E7A"/>
    <w:rsid w:val="00707703"/>
    <w:rsid w:val="00763476"/>
    <w:rsid w:val="007D417C"/>
    <w:rsid w:val="0080147E"/>
    <w:rsid w:val="008A3822"/>
    <w:rsid w:val="008E3018"/>
    <w:rsid w:val="009004E1"/>
    <w:rsid w:val="009126F9"/>
    <w:rsid w:val="00931073"/>
    <w:rsid w:val="00952710"/>
    <w:rsid w:val="009D5AA4"/>
    <w:rsid w:val="009F71B8"/>
    <w:rsid w:val="00A17C04"/>
    <w:rsid w:val="00A41FA5"/>
    <w:rsid w:val="00A529C3"/>
    <w:rsid w:val="00A56EBA"/>
    <w:rsid w:val="00A67033"/>
    <w:rsid w:val="00A7673D"/>
    <w:rsid w:val="00A87B48"/>
    <w:rsid w:val="00A90A53"/>
    <w:rsid w:val="00A92FB4"/>
    <w:rsid w:val="00AB54FF"/>
    <w:rsid w:val="00AC310B"/>
    <w:rsid w:val="00AE01CB"/>
    <w:rsid w:val="00B13664"/>
    <w:rsid w:val="00B37004"/>
    <w:rsid w:val="00B67D8A"/>
    <w:rsid w:val="00B70C71"/>
    <w:rsid w:val="00B73C8F"/>
    <w:rsid w:val="00B87180"/>
    <w:rsid w:val="00BE225F"/>
    <w:rsid w:val="00BE35C0"/>
    <w:rsid w:val="00C00E70"/>
    <w:rsid w:val="00C16143"/>
    <w:rsid w:val="00C67EBD"/>
    <w:rsid w:val="00C86FBA"/>
    <w:rsid w:val="00C87061"/>
    <w:rsid w:val="00D24384"/>
    <w:rsid w:val="00D3104F"/>
    <w:rsid w:val="00D5025B"/>
    <w:rsid w:val="00D52AC5"/>
    <w:rsid w:val="00D532BE"/>
    <w:rsid w:val="00D815C6"/>
    <w:rsid w:val="00D967A3"/>
    <w:rsid w:val="00DE7E60"/>
    <w:rsid w:val="00DF69E8"/>
    <w:rsid w:val="00E3599D"/>
    <w:rsid w:val="00E36759"/>
    <w:rsid w:val="00E37466"/>
    <w:rsid w:val="00E45423"/>
    <w:rsid w:val="00E50AAC"/>
    <w:rsid w:val="00E57001"/>
    <w:rsid w:val="00E57490"/>
    <w:rsid w:val="00E764F5"/>
    <w:rsid w:val="00ED15DC"/>
    <w:rsid w:val="00F05498"/>
    <w:rsid w:val="00F655AE"/>
    <w:rsid w:val="00F67157"/>
    <w:rsid w:val="00F67F98"/>
    <w:rsid w:val="00F84799"/>
    <w:rsid w:val="00F92A9B"/>
    <w:rsid w:val="00FA730D"/>
    <w:rsid w:val="00FD3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11A50"/>
  <w15:docId w15:val="{932E55EB-D5DE-4A57-A16C-8479688C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04"/>
    <w:pPr>
      <w:tabs>
        <w:tab w:val="left" w:pos="720"/>
        <w:tab w:val="left" w:pos="1440"/>
        <w:tab w:val="left" w:pos="2160"/>
        <w:tab w:val="left" w:pos="2880"/>
        <w:tab w:val="left" w:pos="4680"/>
        <w:tab w:val="left" w:pos="5400"/>
        <w:tab w:val="right" w:pos="9000"/>
      </w:tabs>
      <w:spacing w:after="200" w:line="360" w:lineRule="auto"/>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E764F5"/>
    <w:pPr>
      <w:ind w:left="720"/>
      <w:contextualSpacing/>
    </w:pPr>
  </w:style>
  <w:style w:type="character" w:styleId="Strong">
    <w:name w:val="Strong"/>
    <w:basedOn w:val="DefaultParagraphFont"/>
    <w:uiPriority w:val="22"/>
    <w:qFormat/>
    <w:rsid w:val="00343104"/>
    <w:rPr>
      <w:b/>
      <w:bCs/>
    </w:rPr>
  </w:style>
  <w:style w:type="paragraph" w:styleId="Subtitle">
    <w:name w:val="Subtitle"/>
    <w:basedOn w:val="Normal"/>
    <w:next w:val="Normal"/>
    <w:link w:val="SubtitleChar"/>
    <w:uiPriority w:val="11"/>
    <w:qFormat/>
    <w:rsid w:val="00343104"/>
    <w:pPr>
      <w:numPr>
        <w:ilvl w:val="1"/>
      </w:numPr>
      <w:jc w:val="left"/>
    </w:pPr>
    <w:rPr>
      <w:rFonts w:eastAsiaTheme="majorEastAsia" w:cs="Arial"/>
      <w:b/>
      <w:iCs/>
      <w:color w:val="000000" w:themeColor="text1"/>
      <w:szCs w:val="24"/>
    </w:rPr>
  </w:style>
  <w:style w:type="character" w:customStyle="1" w:styleId="SubtitleChar">
    <w:name w:val="Subtitle Char"/>
    <w:basedOn w:val="DefaultParagraphFont"/>
    <w:link w:val="Subtitle"/>
    <w:uiPriority w:val="11"/>
    <w:rsid w:val="00343104"/>
    <w:rPr>
      <w:rFonts w:eastAsiaTheme="majorEastAsia" w:cs="Arial"/>
      <w:b/>
      <w:iCs/>
      <w:color w:val="000000" w:themeColor="text1"/>
      <w:szCs w:val="24"/>
      <w:lang w:eastAsia="en-US"/>
    </w:rPr>
  </w:style>
  <w:style w:type="character" w:styleId="Hyperlink">
    <w:name w:val="Hyperlink"/>
    <w:basedOn w:val="DefaultParagraphFont"/>
    <w:uiPriority w:val="99"/>
    <w:unhideWhenUsed/>
    <w:rsid w:val="00660B7C"/>
    <w:rPr>
      <w:color w:val="0000FF" w:themeColor="hyperlink"/>
      <w:u w:val="single"/>
    </w:rPr>
  </w:style>
  <w:style w:type="character" w:styleId="CommentReference">
    <w:name w:val="annotation reference"/>
    <w:basedOn w:val="DefaultParagraphFont"/>
    <w:uiPriority w:val="99"/>
    <w:semiHidden/>
    <w:unhideWhenUsed/>
    <w:rsid w:val="008A3822"/>
    <w:rPr>
      <w:sz w:val="16"/>
      <w:szCs w:val="16"/>
    </w:rPr>
  </w:style>
  <w:style w:type="paragraph" w:styleId="CommentText">
    <w:name w:val="annotation text"/>
    <w:basedOn w:val="Normal"/>
    <w:link w:val="CommentTextChar"/>
    <w:uiPriority w:val="99"/>
    <w:semiHidden/>
    <w:unhideWhenUsed/>
    <w:rsid w:val="008A3822"/>
    <w:pPr>
      <w:spacing w:line="240" w:lineRule="auto"/>
    </w:pPr>
    <w:rPr>
      <w:sz w:val="20"/>
    </w:rPr>
  </w:style>
  <w:style w:type="character" w:customStyle="1" w:styleId="CommentTextChar">
    <w:name w:val="Comment Text Char"/>
    <w:basedOn w:val="DefaultParagraphFont"/>
    <w:link w:val="CommentText"/>
    <w:uiPriority w:val="99"/>
    <w:semiHidden/>
    <w:rsid w:val="008A3822"/>
    <w:rPr>
      <w:sz w:val="20"/>
      <w:lang w:eastAsia="en-US"/>
    </w:rPr>
  </w:style>
  <w:style w:type="paragraph" w:styleId="CommentSubject">
    <w:name w:val="annotation subject"/>
    <w:basedOn w:val="CommentText"/>
    <w:next w:val="CommentText"/>
    <w:link w:val="CommentSubjectChar"/>
    <w:uiPriority w:val="99"/>
    <w:semiHidden/>
    <w:unhideWhenUsed/>
    <w:rsid w:val="008A3822"/>
    <w:rPr>
      <w:b/>
      <w:bCs/>
    </w:rPr>
  </w:style>
  <w:style w:type="character" w:customStyle="1" w:styleId="CommentSubjectChar">
    <w:name w:val="Comment Subject Char"/>
    <w:basedOn w:val="CommentTextChar"/>
    <w:link w:val="CommentSubject"/>
    <w:uiPriority w:val="99"/>
    <w:semiHidden/>
    <w:rsid w:val="008A3822"/>
    <w:rPr>
      <w:b/>
      <w:bCs/>
      <w:sz w:val="20"/>
      <w:lang w:eastAsia="en-US"/>
    </w:rPr>
  </w:style>
  <w:style w:type="paragraph" w:styleId="BalloonText">
    <w:name w:val="Balloon Text"/>
    <w:basedOn w:val="Normal"/>
    <w:link w:val="BalloonTextChar"/>
    <w:uiPriority w:val="99"/>
    <w:semiHidden/>
    <w:unhideWhenUsed/>
    <w:rsid w:val="008A38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3822"/>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7D4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so.org.uk/minutes-meeting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Retention_x0020_Period xmlns="7822bc28-767e-49bf-9521-68adaa407847">7</Retention_x0020_Period>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996B4428E9CC4EBCA819F99F88283A" ma:contentTypeVersion="10" ma:contentTypeDescription="Create a new document." ma:contentTypeScope="" ma:versionID="7fe05731fa2271c9ae10f18d42669cae">
  <xsd:schema xmlns:xsd="http://www.w3.org/2001/XMLSchema" xmlns:xs="http://www.w3.org/2001/XMLSchema" xmlns:p="http://schemas.microsoft.com/office/2006/metadata/properties" xmlns:ns2="7822bc28-767e-49bf-9521-68adaa407847" xmlns:ns3="http://schemas.microsoft.com/sharepoint/v3/fields" xmlns:ns5="http://schemas.microsoft.com/sharepoint/v4" targetNamespace="http://schemas.microsoft.com/office/2006/metadata/properties" ma:root="true" ma:fieldsID="da87aec9c882a8b95d7a506b4abf9f11" ns2:_="" ns3:_="" ns5:_="">
    <xsd:import namespace="7822bc28-767e-49bf-9521-68adaa407847"/>
    <xsd:import namespace="http://schemas.microsoft.com/sharepoint/v3/fields"/>
    <xsd:import namespace="http://schemas.microsoft.com/sharepoint/v4"/>
    <xsd:element name="properties">
      <xsd:complexType>
        <xsd:sequence>
          <xsd:element name="documentManagement">
            <xsd:complexType>
              <xsd:all>
                <xsd:element ref="ns2:Retention_x0020_Period" minOccurs="0"/>
                <xsd:element ref="ns3:_Source"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2bc28-767e-49bf-9521-68adaa407847" elementFormDefault="qualified">
    <xsd:import namespace="http://schemas.microsoft.com/office/2006/documentManagement/types"/>
    <xsd:import namespace="http://schemas.microsoft.com/office/infopath/2007/PartnerControls"/>
    <xsd:element name="Retention_x0020_Period" ma:index="8" nillable="true" ma:displayName="Retain" ma:default="7" ma:description="Retention period in YEARS" ma:format="Dropdown" ma:internalName="Retention_x0020_Period">
      <xsd:simpleType>
        <xsd:restriction base="dms:Choice">
          <xsd:enumeration value="0.5"/>
          <xsd:enumeration value="1"/>
          <xsd:enumeration value="3"/>
          <xsd:enumeration value="5"/>
          <xsd:enumeration value="6"/>
          <xsd:enumeration value="7"/>
          <xsd:enumeration value="15"/>
          <xsd:enumeration value="40"/>
          <xsd:enumeration value="72"/>
          <xsd:enumeration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ource" ma:index="9" nillable="true" ma:displayName="Source" ma:description="References to resources from which this resource was derived" ma:internalName="_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92390-1478-4791-8311-851F435DD4E1}">
  <ds:schemaRefs>
    <ds:schemaRef ds:uri="http://schemas.microsoft.com/office/2006/metadata/properties"/>
    <ds:schemaRef ds:uri="http://schemas.microsoft.com/office/infopath/2007/PartnerControls"/>
    <ds:schemaRef ds:uri="http://schemas.microsoft.com/sharepoint/v3/fields"/>
    <ds:schemaRef ds:uri="7822bc28-767e-49bf-9521-68adaa407847"/>
    <ds:schemaRef ds:uri="http://schemas.microsoft.com/sharepoint/v4"/>
  </ds:schemaRefs>
</ds:datastoreItem>
</file>

<file path=customXml/itemProps2.xml><?xml version="1.0" encoding="utf-8"?>
<ds:datastoreItem xmlns:ds="http://schemas.openxmlformats.org/officeDocument/2006/customXml" ds:itemID="{C38124A5-0151-41BD-BE53-E3B9132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2bc28-767e-49bf-9521-68adaa407847"/>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64A42-C0A4-4E46-BD09-0F14AAE00E80}">
  <ds:schemaRefs>
    <ds:schemaRef ds:uri="http://schemas.microsoft.com/sharepoint/v3/contenttype/forms"/>
  </ds:schemaRefs>
</ds:datastoreItem>
</file>

<file path=customXml/itemProps4.xml><?xml version="1.0" encoding="utf-8"?>
<ds:datastoreItem xmlns:ds="http://schemas.openxmlformats.org/officeDocument/2006/customXml" ds:itemID="{6A3A59A5-4564-49FF-A8D4-CBB99E82B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201516AACReport</vt:lpstr>
    </vt:vector>
  </TitlesOfParts>
  <Company>Scottish Government</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201516AACReport</dc:title>
  <dc:creator>N320475</dc:creator>
  <cp:lastModifiedBy>John</cp:lastModifiedBy>
  <cp:revision>2</cp:revision>
  <cp:lastPrinted>2017-04-05T16:57:00Z</cp:lastPrinted>
  <dcterms:created xsi:type="dcterms:W3CDTF">2019-07-09T20:47:00Z</dcterms:created>
  <dcterms:modified xsi:type="dcterms:W3CDTF">2019-07-09T20:47:00Z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0x010100E9996B4428E9CC4EBCA819F99F88283A</vt:lpwstr>
  </property>
  <property fmtid="{D5CDD505-2E9C-101B-9397-08002B2CF9AE}" pid="3" name="Order">
    <vt:r8>20900</vt:r8>
  </property>
</Properties>
</file>