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F885E5" w14:textId="77777777" w:rsidR="00E53F30" w:rsidRDefault="00E53F30" w:rsidP="00E53F30">
      <w:pPr>
        <w:ind w:left="-284"/>
      </w:pPr>
      <w:r>
        <w:rPr>
          <w:noProof/>
          <w:lang w:eastAsia="en-GB"/>
        </w:rPr>
        <w:drawing>
          <wp:inline distT="0" distB="0" distL="0" distR="0" wp14:anchorId="4CC58798" wp14:editId="50EF9D85">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635852B" w14:textId="77777777" w:rsidR="00E53F30" w:rsidRDefault="00E53F30" w:rsidP="00E53F30">
      <w:pPr>
        <w:rPr>
          <w:b/>
          <w:color w:val="1B3D6D"/>
          <w:sz w:val="60"/>
          <w:szCs w:val="60"/>
        </w:rPr>
      </w:pPr>
      <w:r>
        <w:rPr>
          <w:b/>
          <w:color w:val="1B3D6D"/>
          <w:sz w:val="60"/>
          <w:szCs w:val="60"/>
        </w:rPr>
        <w:t xml:space="preserve">  </w:t>
      </w:r>
    </w:p>
    <w:p w14:paraId="7E42C0CC" w14:textId="77777777" w:rsidR="00E53F30" w:rsidRDefault="00E53F30" w:rsidP="00E53F30">
      <w:pPr>
        <w:suppressAutoHyphens w:val="0"/>
        <w:jc w:val="left"/>
        <w:rPr>
          <w:b/>
          <w:color w:val="1B3D6D"/>
          <w:sz w:val="60"/>
          <w:szCs w:val="60"/>
        </w:rPr>
      </w:pPr>
    </w:p>
    <w:p w14:paraId="61EB4DD0" w14:textId="6674DA21" w:rsidR="00E53F30" w:rsidRDefault="00E53F30" w:rsidP="00E53F30">
      <w:pPr>
        <w:suppressAutoHyphens w:val="0"/>
        <w:jc w:val="left"/>
        <w:rPr>
          <w:b/>
          <w:color w:val="FF0000"/>
          <w:sz w:val="60"/>
          <w:szCs w:val="60"/>
        </w:rPr>
      </w:pPr>
      <w:r>
        <w:rPr>
          <w:b/>
          <w:color w:val="1B3D6D"/>
          <w:sz w:val="60"/>
          <w:szCs w:val="60"/>
        </w:rPr>
        <w:t xml:space="preserve">The Model Complaints Handling Procedure for </w:t>
      </w:r>
      <w:r w:rsidR="00B13C39">
        <w:rPr>
          <w:b/>
          <w:color w:val="1B3D6D"/>
          <w:sz w:val="60"/>
          <w:szCs w:val="60"/>
        </w:rPr>
        <w:t>Registered Social Landlords</w:t>
      </w:r>
      <w:r w:rsidR="00B13C39" w:rsidRPr="00E06150" w:rsidDel="00B13C39">
        <w:rPr>
          <w:b/>
          <w:color w:val="1B3D6D"/>
          <w:sz w:val="60"/>
          <w:szCs w:val="60"/>
        </w:rPr>
        <w:t xml:space="preserve">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E53F30" w14:paraId="5C0CD6BC" w14:textId="77777777" w:rsidTr="00E2606A">
        <w:tc>
          <w:tcPr>
            <w:tcW w:w="2686" w:type="dxa"/>
            <w:tcBorders>
              <w:top w:val="single" w:sz="4" w:space="0" w:color="auto"/>
              <w:left w:val="single" w:sz="4" w:space="0" w:color="auto"/>
              <w:bottom w:val="single" w:sz="4" w:space="0" w:color="auto"/>
              <w:right w:val="single" w:sz="4" w:space="0" w:color="auto"/>
            </w:tcBorders>
          </w:tcPr>
          <w:p w14:paraId="272A8813" w14:textId="77777777" w:rsidR="00E53F30" w:rsidRPr="00477C71" w:rsidRDefault="00E53F30" w:rsidP="00E2606A">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25B3120D" w14:textId="77777777" w:rsidR="00E53F30" w:rsidRPr="00477C71" w:rsidRDefault="00E53F30" w:rsidP="00E2606A">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61C84BB2" w14:textId="77777777" w:rsidR="00E53F30" w:rsidRPr="00477C71" w:rsidRDefault="00E53F30" w:rsidP="00E2606A">
            <w:pPr>
              <w:rPr>
                <w:i/>
              </w:rPr>
            </w:pPr>
            <w:r w:rsidRPr="00477C71">
              <w:rPr>
                <w:i/>
              </w:rPr>
              <w:t>Date</w:t>
            </w:r>
          </w:p>
        </w:tc>
      </w:tr>
      <w:tr w:rsidR="00E53F30" w14:paraId="675CD2D4"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7396D9CA" w14:textId="77777777" w:rsidR="00E53F30" w:rsidRDefault="00E53F30" w:rsidP="00E2606A">
            <w:r>
              <w:t>1</w:t>
            </w:r>
          </w:p>
        </w:tc>
        <w:tc>
          <w:tcPr>
            <w:tcW w:w="3622" w:type="dxa"/>
            <w:tcBorders>
              <w:top w:val="single" w:sz="4" w:space="0" w:color="auto"/>
              <w:left w:val="single" w:sz="4" w:space="0" w:color="auto"/>
              <w:bottom w:val="single" w:sz="4" w:space="0" w:color="auto"/>
              <w:right w:val="single" w:sz="4" w:space="0" w:color="auto"/>
            </w:tcBorders>
            <w:hideMark/>
          </w:tcPr>
          <w:p w14:paraId="7D2DFF02"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89CEDD4" w14:textId="00BDCC7F" w:rsidR="00E53F30" w:rsidRDefault="002834D5" w:rsidP="00E2606A">
            <w:r>
              <w:t>April 2012</w:t>
            </w:r>
          </w:p>
        </w:tc>
      </w:tr>
      <w:tr w:rsidR="00E53F30" w14:paraId="14114247"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6F10EFAC" w14:textId="77777777" w:rsidR="00E53F30" w:rsidRDefault="00E53F30" w:rsidP="00E2606A">
            <w:r>
              <w:t>2</w:t>
            </w:r>
          </w:p>
        </w:tc>
        <w:tc>
          <w:tcPr>
            <w:tcW w:w="3622" w:type="dxa"/>
            <w:tcBorders>
              <w:top w:val="single" w:sz="4" w:space="0" w:color="auto"/>
              <w:left w:val="single" w:sz="4" w:space="0" w:color="auto"/>
              <w:bottom w:val="single" w:sz="4" w:space="0" w:color="auto"/>
              <w:right w:val="single" w:sz="4" w:space="0" w:color="auto"/>
            </w:tcBorders>
            <w:hideMark/>
          </w:tcPr>
          <w:p w14:paraId="77C77F75"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B71B3F3" w14:textId="6D932487" w:rsidR="00E53F30" w:rsidRDefault="00CC0E0B" w:rsidP="00E2606A">
            <w:r>
              <w:t>January 2020</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07589C11" w14:textId="5CC7DFB5" w:rsidR="000A2B5A"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6294" w:history="1">
        <w:r w:rsidR="000A2B5A" w:rsidRPr="00B1443A">
          <w:rPr>
            <w:rStyle w:val="Hyperlink"/>
            <w:noProof/>
          </w:rPr>
          <w:t>What is a complaint?</w:t>
        </w:r>
        <w:r w:rsidR="000A2B5A">
          <w:rPr>
            <w:noProof/>
            <w:webHidden/>
          </w:rPr>
          <w:tab/>
        </w:r>
        <w:r w:rsidR="000A2B5A">
          <w:rPr>
            <w:noProof/>
            <w:webHidden/>
          </w:rPr>
          <w:fldChar w:fldCharType="begin"/>
        </w:r>
        <w:r w:rsidR="000A2B5A">
          <w:rPr>
            <w:noProof/>
            <w:webHidden/>
          </w:rPr>
          <w:instrText xml:space="preserve"> PAGEREF _Toc29466294 \h </w:instrText>
        </w:r>
        <w:r w:rsidR="000A2B5A">
          <w:rPr>
            <w:noProof/>
            <w:webHidden/>
          </w:rPr>
        </w:r>
        <w:r w:rsidR="000A2B5A">
          <w:rPr>
            <w:noProof/>
            <w:webHidden/>
          </w:rPr>
          <w:fldChar w:fldCharType="separate"/>
        </w:r>
        <w:r w:rsidR="000A2B5A">
          <w:rPr>
            <w:noProof/>
            <w:webHidden/>
          </w:rPr>
          <w:t>3</w:t>
        </w:r>
        <w:r w:rsidR="000A2B5A">
          <w:rPr>
            <w:noProof/>
            <w:webHidden/>
          </w:rPr>
          <w:fldChar w:fldCharType="end"/>
        </w:r>
      </w:hyperlink>
    </w:p>
    <w:p w14:paraId="6D67ED13" w14:textId="233C4617" w:rsidR="000A2B5A" w:rsidRDefault="00846079">
      <w:pPr>
        <w:pStyle w:val="TOC1"/>
        <w:rPr>
          <w:rFonts w:asciiTheme="minorHAnsi" w:eastAsiaTheme="minorEastAsia" w:hAnsiTheme="minorHAnsi" w:cstheme="minorBidi"/>
          <w:b w:val="0"/>
          <w:noProof/>
          <w:sz w:val="22"/>
          <w:szCs w:val="22"/>
          <w:lang w:eastAsia="en-GB"/>
        </w:rPr>
      </w:pPr>
      <w:hyperlink w:anchor="_Toc29466295" w:history="1">
        <w:r w:rsidR="000A2B5A" w:rsidRPr="00B1443A">
          <w:rPr>
            <w:rStyle w:val="Hyperlink"/>
            <w:noProof/>
          </w:rPr>
          <w:t>Who can make a complaint?</w:t>
        </w:r>
        <w:r w:rsidR="000A2B5A">
          <w:rPr>
            <w:noProof/>
            <w:webHidden/>
          </w:rPr>
          <w:tab/>
        </w:r>
        <w:r w:rsidR="000A2B5A">
          <w:rPr>
            <w:noProof/>
            <w:webHidden/>
          </w:rPr>
          <w:fldChar w:fldCharType="begin"/>
        </w:r>
        <w:r w:rsidR="000A2B5A">
          <w:rPr>
            <w:noProof/>
            <w:webHidden/>
          </w:rPr>
          <w:instrText xml:space="preserve"> PAGEREF _Toc29466295 \h </w:instrText>
        </w:r>
        <w:r w:rsidR="000A2B5A">
          <w:rPr>
            <w:noProof/>
            <w:webHidden/>
          </w:rPr>
        </w:r>
        <w:r w:rsidR="000A2B5A">
          <w:rPr>
            <w:noProof/>
            <w:webHidden/>
          </w:rPr>
          <w:fldChar w:fldCharType="separate"/>
        </w:r>
        <w:r w:rsidR="000A2B5A">
          <w:rPr>
            <w:noProof/>
            <w:webHidden/>
          </w:rPr>
          <w:t>5</w:t>
        </w:r>
        <w:r w:rsidR="000A2B5A">
          <w:rPr>
            <w:noProof/>
            <w:webHidden/>
          </w:rPr>
          <w:fldChar w:fldCharType="end"/>
        </w:r>
      </w:hyperlink>
    </w:p>
    <w:p w14:paraId="46FED4E2" w14:textId="04CC35F3" w:rsidR="000A2B5A" w:rsidRDefault="00846079">
      <w:pPr>
        <w:pStyle w:val="TOC2"/>
        <w:rPr>
          <w:rFonts w:asciiTheme="minorHAnsi" w:eastAsiaTheme="minorEastAsia" w:hAnsiTheme="minorHAnsi" w:cstheme="minorBidi"/>
          <w:noProof/>
          <w:szCs w:val="22"/>
          <w:lang w:eastAsia="en-GB"/>
        </w:rPr>
      </w:pPr>
      <w:hyperlink w:anchor="_Toc29466296" w:history="1">
        <w:r w:rsidR="000A2B5A" w:rsidRPr="00B1443A">
          <w:rPr>
            <w:rStyle w:val="Hyperlink"/>
            <w:noProof/>
          </w:rPr>
          <w:t>Supporting the customer</w:t>
        </w:r>
        <w:r w:rsidR="000A2B5A">
          <w:rPr>
            <w:noProof/>
            <w:webHidden/>
          </w:rPr>
          <w:tab/>
        </w:r>
        <w:r w:rsidR="000A2B5A">
          <w:rPr>
            <w:noProof/>
            <w:webHidden/>
          </w:rPr>
          <w:fldChar w:fldCharType="begin"/>
        </w:r>
        <w:r w:rsidR="000A2B5A">
          <w:rPr>
            <w:noProof/>
            <w:webHidden/>
          </w:rPr>
          <w:instrText xml:space="preserve"> PAGEREF _Toc29466296 \h </w:instrText>
        </w:r>
        <w:r w:rsidR="000A2B5A">
          <w:rPr>
            <w:noProof/>
            <w:webHidden/>
          </w:rPr>
        </w:r>
        <w:r w:rsidR="000A2B5A">
          <w:rPr>
            <w:noProof/>
            <w:webHidden/>
          </w:rPr>
          <w:fldChar w:fldCharType="separate"/>
        </w:r>
        <w:r w:rsidR="000A2B5A">
          <w:rPr>
            <w:noProof/>
            <w:webHidden/>
          </w:rPr>
          <w:t>5</w:t>
        </w:r>
        <w:r w:rsidR="000A2B5A">
          <w:rPr>
            <w:noProof/>
            <w:webHidden/>
          </w:rPr>
          <w:fldChar w:fldCharType="end"/>
        </w:r>
      </w:hyperlink>
    </w:p>
    <w:p w14:paraId="3939B9FE" w14:textId="56E127E4" w:rsidR="000A2B5A" w:rsidRDefault="00846079">
      <w:pPr>
        <w:pStyle w:val="TOC1"/>
        <w:rPr>
          <w:rFonts w:asciiTheme="minorHAnsi" w:eastAsiaTheme="minorEastAsia" w:hAnsiTheme="minorHAnsi" w:cstheme="minorBidi"/>
          <w:b w:val="0"/>
          <w:noProof/>
          <w:sz w:val="22"/>
          <w:szCs w:val="22"/>
          <w:lang w:eastAsia="en-GB"/>
        </w:rPr>
      </w:pPr>
      <w:hyperlink w:anchor="_Toc29466297" w:history="1">
        <w:r w:rsidR="000A2B5A" w:rsidRPr="00B1443A">
          <w:rPr>
            <w:rStyle w:val="Hyperlink"/>
            <w:noProof/>
          </w:rPr>
          <w:t>How complaints may be made</w:t>
        </w:r>
        <w:r w:rsidR="000A2B5A">
          <w:rPr>
            <w:noProof/>
            <w:webHidden/>
          </w:rPr>
          <w:tab/>
        </w:r>
        <w:r w:rsidR="000A2B5A">
          <w:rPr>
            <w:noProof/>
            <w:webHidden/>
          </w:rPr>
          <w:fldChar w:fldCharType="begin"/>
        </w:r>
        <w:r w:rsidR="000A2B5A">
          <w:rPr>
            <w:noProof/>
            <w:webHidden/>
          </w:rPr>
          <w:instrText xml:space="preserve"> PAGEREF _Toc29466297 \h </w:instrText>
        </w:r>
        <w:r w:rsidR="000A2B5A">
          <w:rPr>
            <w:noProof/>
            <w:webHidden/>
          </w:rPr>
        </w:r>
        <w:r w:rsidR="000A2B5A">
          <w:rPr>
            <w:noProof/>
            <w:webHidden/>
          </w:rPr>
          <w:fldChar w:fldCharType="separate"/>
        </w:r>
        <w:r w:rsidR="000A2B5A">
          <w:rPr>
            <w:noProof/>
            <w:webHidden/>
          </w:rPr>
          <w:t>7</w:t>
        </w:r>
        <w:r w:rsidR="000A2B5A">
          <w:rPr>
            <w:noProof/>
            <w:webHidden/>
          </w:rPr>
          <w:fldChar w:fldCharType="end"/>
        </w:r>
      </w:hyperlink>
    </w:p>
    <w:p w14:paraId="76A12195" w14:textId="20761E8B" w:rsidR="000A2B5A" w:rsidRDefault="00846079">
      <w:pPr>
        <w:pStyle w:val="TOC1"/>
        <w:rPr>
          <w:rFonts w:asciiTheme="minorHAnsi" w:eastAsiaTheme="minorEastAsia" w:hAnsiTheme="minorHAnsi" w:cstheme="minorBidi"/>
          <w:b w:val="0"/>
          <w:noProof/>
          <w:sz w:val="22"/>
          <w:szCs w:val="22"/>
          <w:lang w:eastAsia="en-GB"/>
        </w:rPr>
      </w:pPr>
      <w:hyperlink w:anchor="_Toc29466298" w:history="1">
        <w:r w:rsidR="000A2B5A" w:rsidRPr="00B1443A">
          <w:rPr>
            <w:rStyle w:val="Hyperlink"/>
            <w:noProof/>
          </w:rPr>
          <w:t>Time limit for making complaints</w:t>
        </w:r>
        <w:r w:rsidR="000A2B5A">
          <w:rPr>
            <w:noProof/>
            <w:webHidden/>
          </w:rPr>
          <w:tab/>
        </w:r>
        <w:r w:rsidR="000A2B5A">
          <w:rPr>
            <w:noProof/>
            <w:webHidden/>
          </w:rPr>
          <w:fldChar w:fldCharType="begin"/>
        </w:r>
        <w:r w:rsidR="000A2B5A">
          <w:rPr>
            <w:noProof/>
            <w:webHidden/>
          </w:rPr>
          <w:instrText xml:space="preserve"> PAGEREF _Toc29466298 \h </w:instrText>
        </w:r>
        <w:r w:rsidR="000A2B5A">
          <w:rPr>
            <w:noProof/>
            <w:webHidden/>
          </w:rPr>
        </w:r>
        <w:r w:rsidR="000A2B5A">
          <w:rPr>
            <w:noProof/>
            <w:webHidden/>
          </w:rPr>
          <w:fldChar w:fldCharType="separate"/>
        </w:r>
        <w:r w:rsidR="000A2B5A">
          <w:rPr>
            <w:noProof/>
            <w:webHidden/>
          </w:rPr>
          <w:t>8</w:t>
        </w:r>
        <w:r w:rsidR="000A2B5A">
          <w:rPr>
            <w:noProof/>
            <w:webHidden/>
          </w:rPr>
          <w:fldChar w:fldCharType="end"/>
        </w:r>
      </w:hyperlink>
    </w:p>
    <w:p w14:paraId="1E9248F1" w14:textId="082D6319" w:rsidR="000A2B5A" w:rsidRDefault="00846079">
      <w:pPr>
        <w:pStyle w:val="TOC1"/>
        <w:rPr>
          <w:rFonts w:asciiTheme="minorHAnsi" w:eastAsiaTheme="minorEastAsia" w:hAnsiTheme="minorHAnsi" w:cstheme="minorBidi"/>
          <w:b w:val="0"/>
          <w:noProof/>
          <w:sz w:val="22"/>
          <w:szCs w:val="22"/>
          <w:lang w:eastAsia="en-GB"/>
        </w:rPr>
      </w:pPr>
      <w:hyperlink w:anchor="_Toc29466299" w:history="1">
        <w:r w:rsidR="000A2B5A" w:rsidRPr="00B1443A">
          <w:rPr>
            <w:rStyle w:val="Hyperlink"/>
            <w:noProof/>
          </w:rPr>
          <w:t>Particular circumstances</w:t>
        </w:r>
        <w:r w:rsidR="000A2B5A">
          <w:rPr>
            <w:noProof/>
            <w:webHidden/>
          </w:rPr>
          <w:tab/>
        </w:r>
        <w:r w:rsidR="000A2B5A">
          <w:rPr>
            <w:noProof/>
            <w:webHidden/>
          </w:rPr>
          <w:fldChar w:fldCharType="begin"/>
        </w:r>
        <w:r w:rsidR="000A2B5A">
          <w:rPr>
            <w:noProof/>
            <w:webHidden/>
          </w:rPr>
          <w:instrText xml:space="preserve"> PAGEREF _Toc29466299 \h </w:instrText>
        </w:r>
        <w:r w:rsidR="000A2B5A">
          <w:rPr>
            <w:noProof/>
            <w:webHidden/>
          </w:rPr>
        </w:r>
        <w:r w:rsidR="000A2B5A">
          <w:rPr>
            <w:noProof/>
            <w:webHidden/>
          </w:rPr>
          <w:fldChar w:fldCharType="separate"/>
        </w:r>
        <w:r w:rsidR="000A2B5A">
          <w:rPr>
            <w:noProof/>
            <w:webHidden/>
          </w:rPr>
          <w:t>9</w:t>
        </w:r>
        <w:r w:rsidR="000A2B5A">
          <w:rPr>
            <w:noProof/>
            <w:webHidden/>
          </w:rPr>
          <w:fldChar w:fldCharType="end"/>
        </w:r>
      </w:hyperlink>
    </w:p>
    <w:p w14:paraId="6D050A1C" w14:textId="6EDF7384" w:rsidR="000A2B5A" w:rsidRDefault="00846079">
      <w:pPr>
        <w:pStyle w:val="TOC2"/>
        <w:rPr>
          <w:rFonts w:asciiTheme="minorHAnsi" w:eastAsiaTheme="minorEastAsia" w:hAnsiTheme="minorHAnsi" w:cstheme="minorBidi"/>
          <w:noProof/>
          <w:szCs w:val="22"/>
          <w:lang w:eastAsia="en-GB"/>
        </w:rPr>
      </w:pPr>
      <w:hyperlink w:anchor="_Toc29466300" w:history="1">
        <w:r w:rsidR="000A2B5A" w:rsidRPr="00B1443A">
          <w:rPr>
            <w:rStyle w:val="Hyperlink"/>
            <w:noProof/>
          </w:rPr>
          <w:t>Complaints by (or about) a third party</w:t>
        </w:r>
        <w:r w:rsidR="000A2B5A">
          <w:rPr>
            <w:noProof/>
            <w:webHidden/>
          </w:rPr>
          <w:tab/>
        </w:r>
        <w:r w:rsidR="000A2B5A">
          <w:rPr>
            <w:noProof/>
            <w:webHidden/>
          </w:rPr>
          <w:fldChar w:fldCharType="begin"/>
        </w:r>
        <w:r w:rsidR="000A2B5A">
          <w:rPr>
            <w:noProof/>
            <w:webHidden/>
          </w:rPr>
          <w:instrText xml:space="preserve"> PAGEREF _Toc29466300 \h </w:instrText>
        </w:r>
        <w:r w:rsidR="000A2B5A">
          <w:rPr>
            <w:noProof/>
            <w:webHidden/>
          </w:rPr>
        </w:r>
        <w:r w:rsidR="000A2B5A">
          <w:rPr>
            <w:noProof/>
            <w:webHidden/>
          </w:rPr>
          <w:fldChar w:fldCharType="separate"/>
        </w:r>
        <w:r w:rsidR="000A2B5A">
          <w:rPr>
            <w:noProof/>
            <w:webHidden/>
          </w:rPr>
          <w:t>9</w:t>
        </w:r>
        <w:r w:rsidR="000A2B5A">
          <w:rPr>
            <w:noProof/>
            <w:webHidden/>
          </w:rPr>
          <w:fldChar w:fldCharType="end"/>
        </w:r>
      </w:hyperlink>
    </w:p>
    <w:p w14:paraId="7561B5BA" w14:textId="36E90F64" w:rsidR="000A2B5A" w:rsidRDefault="00846079">
      <w:pPr>
        <w:pStyle w:val="TOC2"/>
        <w:rPr>
          <w:rFonts w:asciiTheme="minorHAnsi" w:eastAsiaTheme="minorEastAsia" w:hAnsiTheme="minorHAnsi" w:cstheme="minorBidi"/>
          <w:noProof/>
          <w:szCs w:val="22"/>
          <w:lang w:eastAsia="en-GB"/>
        </w:rPr>
      </w:pPr>
      <w:hyperlink w:anchor="_Toc29466301" w:history="1">
        <w:r w:rsidR="000A2B5A" w:rsidRPr="00B1443A">
          <w:rPr>
            <w:rStyle w:val="Hyperlink"/>
            <w:noProof/>
          </w:rPr>
          <w:t>Serious, high-risk or high-profile complaints</w:t>
        </w:r>
        <w:r w:rsidR="000A2B5A">
          <w:rPr>
            <w:noProof/>
            <w:webHidden/>
          </w:rPr>
          <w:tab/>
        </w:r>
        <w:r w:rsidR="000A2B5A">
          <w:rPr>
            <w:noProof/>
            <w:webHidden/>
          </w:rPr>
          <w:fldChar w:fldCharType="begin"/>
        </w:r>
        <w:r w:rsidR="000A2B5A">
          <w:rPr>
            <w:noProof/>
            <w:webHidden/>
          </w:rPr>
          <w:instrText xml:space="preserve"> PAGEREF _Toc29466301 \h </w:instrText>
        </w:r>
        <w:r w:rsidR="000A2B5A">
          <w:rPr>
            <w:noProof/>
            <w:webHidden/>
          </w:rPr>
        </w:r>
        <w:r w:rsidR="000A2B5A">
          <w:rPr>
            <w:noProof/>
            <w:webHidden/>
          </w:rPr>
          <w:fldChar w:fldCharType="separate"/>
        </w:r>
        <w:r w:rsidR="000A2B5A">
          <w:rPr>
            <w:noProof/>
            <w:webHidden/>
          </w:rPr>
          <w:t>9</w:t>
        </w:r>
        <w:r w:rsidR="000A2B5A">
          <w:rPr>
            <w:noProof/>
            <w:webHidden/>
          </w:rPr>
          <w:fldChar w:fldCharType="end"/>
        </w:r>
      </w:hyperlink>
    </w:p>
    <w:p w14:paraId="40858D97" w14:textId="6C5FDA32" w:rsidR="000A2B5A" w:rsidRDefault="00846079">
      <w:pPr>
        <w:pStyle w:val="TOC2"/>
        <w:rPr>
          <w:rFonts w:asciiTheme="minorHAnsi" w:eastAsiaTheme="minorEastAsia" w:hAnsiTheme="minorHAnsi" w:cstheme="minorBidi"/>
          <w:noProof/>
          <w:szCs w:val="22"/>
          <w:lang w:eastAsia="en-GB"/>
        </w:rPr>
      </w:pPr>
      <w:hyperlink w:anchor="_Toc29466302" w:history="1">
        <w:r w:rsidR="000A2B5A" w:rsidRPr="00B1443A">
          <w:rPr>
            <w:rStyle w:val="Hyperlink"/>
            <w:noProof/>
          </w:rPr>
          <w:t>Anonymous complaints</w:t>
        </w:r>
        <w:r w:rsidR="000A2B5A">
          <w:rPr>
            <w:noProof/>
            <w:webHidden/>
          </w:rPr>
          <w:tab/>
        </w:r>
        <w:r w:rsidR="000A2B5A">
          <w:rPr>
            <w:noProof/>
            <w:webHidden/>
          </w:rPr>
          <w:fldChar w:fldCharType="begin"/>
        </w:r>
        <w:r w:rsidR="000A2B5A">
          <w:rPr>
            <w:noProof/>
            <w:webHidden/>
          </w:rPr>
          <w:instrText xml:space="preserve"> PAGEREF _Toc29466302 \h </w:instrText>
        </w:r>
        <w:r w:rsidR="000A2B5A">
          <w:rPr>
            <w:noProof/>
            <w:webHidden/>
          </w:rPr>
        </w:r>
        <w:r w:rsidR="000A2B5A">
          <w:rPr>
            <w:noProof/>
            <w:webHidden/>
          </w:rPr>
          <w:fldChar w:fldCharType="separate"/>
        </w:r>
        <w:r w:rsidR="000A2B5A">
          <w:rPr>
            <w:noProof/>
            <w:webHidden/>
          </w:rPr>
          <w:t>10</w:t>
        </w:r>
        <w:r w:rsidR="000A2B5A">
          <w:rPr>
            <w:noProof/>
            <w:webHidden/>
          </w:rPr>
          <w:fldChar w:fldCharType="end"/>
        </w:r>
      </w:hyperlink>
    </w:p>
    <w:p w14:paraId="5E95BEC8" w14:textId="6EC434DE" w:rsidR="000A2B5A" w:rsidRDefault="00846079">
      <w:pPr>
        <w:pStyle w:val="TOC2"/>
        <w:rPr>
          <w:rFonts w:asciiTheme="minorHAnsi" w:eastAsiaTheme="minorEastAsia" w:hAnsiTheme="minorHAnsi" w:cstheme="minorBidi"/>
          <w:noProof/>
          <w:szCs w:val="22"/>
          <w:lang w:eastAsia="en-GB"/>
        </w:rPr>
      </w:pPr>
      <w:hyperlink w:anchor="_Toc29466303" w:history="1">
        <w:r w:rsidR="000A2B5A" w:rsidRPr="00B1443A">
          <w:rPr>
            <w:rStyle w:val="Hyperlink"/>
            <w:noProof/>
          </w:rPr>
          <w:t>What if the customer does not want to complain?</w:t>
        </w:r>
        <w:r w:rsidR="000A2B5A">
          <w:rPr>
            <w:noProof/>
            <w:webHidden/>
          </w:rPr>
          <w:tab/>
        </w:r>
        <w:r w:rsidR="000A2B5A">
          <w:rPr>
            <w:noProof/>
            <w:webHidden/>
          </w:rPr>
          <w:fldChar w:fldCharType="begin"/>
        </w:r>
        <w:r w:rsidR="000A2B5A">
          <w:rPr>
            <w:noProof/>
            <w:webHidden/>
          </w:rPr>
          <w:instrText xml:space="preserve"> PAGEREF _Toc29466303 \h </w:instrText>
        </w:r>
        <w:r w:rsidR="000A2B5A">
          <w:rPr>
            <w:noProof/>
            <w:webHidden/>
          </w:rPr>
        </w:r>
        <w:r w:rsidR="000A2B5A">
          <w:rPr>
            <w:noProof/>
            <w:webHidden/>
          </w:rPr>
          <w:fldChar w:fldCharType="separate"/>
        </w:r>
        <w:r w:rsidR="000A2B5A">
          <w:rPr>
            <w:noProof/>
            <w:webHidden/>
          </w:rPr>
          <w:t>10</w:t>
        </w:r>
        <w:r w:rsidR="000A2B5A">
          <w:rPr>
            <w:noProof/>
            <w:webHidden/>
          </w:rPr>
          <w:fldChar w:fldCharType="end"/>
        </w:r>
      </w:hyperlink>
    </w:p>
    <w:p w14:paraId="31C4F232" w14:textId="1B3D44AE" w:rsidR="000A2B5A" w:rsidRDefault="00846079">
      <w:pPr>
        <w:pStyle w:val="TOC2"/>
        <w:rPr>
          <w:rFonts w:asciiTheme="minorHAnsi" w:eastAsiaTheme="minorEastAsia" w:hAnsiTheme="minorHAnsi" w:cstheme="minorBidi"/>
          <w:noProof/>
          <w:szCs w:val="22"/>
          <w:lang w:eastAsia="en-GB"/>
        </w:rPr>
      </w:pPr>
      <w:hyperlink w:anchor="_Toc29466304" w:history="1">
        <w:r w:rsidR="000A2B5A" w:rsidRPr="00B1443A">
          <w:rPr>
            <w:rStyle w:val="Hyperlink"/>
            <w:noProof/>
          </w:rPr>
          <w:t>Complaints involving more than one area or organisation</w:t>
        </w:r>
        <w:r w:rsidR="000A2B5A">
          <w:rPr>
            <w:noProof/>
            <w:webHidden/>
          </w:rPr>
          <w:tab/>
        </w:r>
        <w:r w:rsidR="000A2B5A">
          <w:rPr>
            <w:noProof/>
            <w:webHidden/>
          </w:rPr>
          <w:fldChar w:fldCharType="begin"/>
        </w:r>
        <w:r w:rsidR="000A2B5A">
          <w:rPr>
            <w:noProof/>
            <w:webHidden/>
          </w:rPr>
          <w:instrText xml:space="preserve"> PAGEREF _Toc29466304 \h </w:instrText>
        </w:r>
        <w:r w:rsidR="000A2B5A">
          <w:rPr>
            <w:noProof/>
            <w:webHidden/>
          </w:rPr>
        </w:r>
        <w:r w:rsidR="000A2B5A">
          <w:rPr>
            <w:noProof/>
            <w:webHidden/>
          </w:rPr>
          <w:fldChar w:fldCharType="separate"/>
        </w:r>
        <w:r w:rsidR="000A2B5A">
          <w:rPr>
            <w:noProof/>
            <w:webHidden/>
          </w:rPr>
          <w:t>10</w:t>
        </w:r>
        <w:r w:rsidR="000A2B5A">
          <w:rPr>
            <w:noProof/>
            <w:webHidden/>
          </w:rPr>
          <w:fldChar w:fldCharType="end"/>
        </w:r>
      </w:hyperlink>
    </w:p>
    <w:p w14:paraId="6B8C4573" w14:textId="3BF00453" w:rsidR="000A2B5A" w:rsidRDefault="00846079">
      <w:pPr>
        <w:pStyle w:val="TOC2"/>
        <w:rPr>
          <w:rFonts w:asciiTheme="minorHAnsi" w:eastAsiaTheme="minorEastAsia" w:hAnsiTheme="minorHAnsi" w:cstheme="minorBidi"/>
          <w:noProof/>
          <w:szCs w:val="22"/>
          <w:lang w:eastAsia="en-GB"/>
        </w:rPr>
      </w:pPr>
      <w:hyperlink w:anchor="_Toc29466305" w:history="1">
        <w:r w:rsidR="000A2B5A" w:rsidRPr="00B1443A">
          <w:rPr>
            <w:rStyle w:val="Hyperlink"/>
            <w:noProof/>
          </w:rPr>
          <w:t>Complaints about contracted services</w:t>
        </w:r>
        <w:r w:rsidR="000A2B5A">
          <w:rPr>
            <w:noProof/>
            <w:webHidden/>
          </w:rPr>
          <w:tab/>
        </w:r>
        <w:r w:rsidR="000A2B5A">
          <w:rPr>
            <w:noProof/>
            <w:webHidden/>
          </w:rPr>
          <w:fldChar w:fldCharType="begin"/>
        </w:r>
        <w:r w:rsidR="000A2B5A">
          <w:rPr>
            <w:noProof/>
            <w:webHidden/>
          </w:rPr>
          <w:instrText xml:space="preserve"> PAGEREF _Toc29466305 \h </w:instrText>
        </w:r>
        <w:r w:rsidR="000A2B5A">
          <w:rPr>
            <w:noProof/>
            <w:webHidden/>
          </w:rPr>
        </w:r>
        <w:r w:rsidR="000A2B5A">
          <w:rPr>
            <w:noProof/>
            <w:webHidden/>
          </w:rPr>
          <w:fldChar w:fldCharType="separate"/>
        </w:r>
        <w:r w:rsidR="000A2B5A">
          <w:rPr>
            <w:noProof/>
            <w:webHidden/>
          </w:rPr>
          <w:t>11</w:t>
        </w:r>
        <w:r w:rsidR="000A2B5A">
          <w:rPr>
            <w:noProof/>
            <w:webHidden/>
          </w:rPr>
          <w:fldChar w:fldCharType="end"/>
        </w:r>
      </w:hyperlink>
    </w:p>
    <w:p w14:paraId="7F512C15" w14:textId="55F3C063" w:rsidR="000A2B5A" w:rsidRDefault="00846079">
      <w:pPr>
        <w:pStyle w:val="TOC2"/>
        <w:rPr>
          <w:rFonts w:asciiTheme="minorHAnsi" w:eastAsiaTheme="minorEastAsia" w:hAnsiTheme="minorHAnsi" w:cstheme="minorBidi"/>
          <w:noProof/>
          <w:szCs w:val="22"/>
          <w:lang w:eastAsia="en-GB"/>
        </w:rPr>
      </w:pPr>
      <w:hyperlink w:anchor="_Toc29466306" w:history="1">
        <w:r w:rsidR="000A2B5A" w:rsidRPr="00B1443A">
          <w:rPr>
            <w:rStyle w:val="Hyperlink"/>
            <w:noProof/>
          </w:rPr>
          <w:t>Care complaints</w:t>
        </w:r>
        <w:r w:rsidR="000A2B5A">
          <w:rPr>
            <w:noProof/>
            <w:webHidden/>
          </w:rPr>
          <w:tab/>
        </w:r>
        <w:r w:rsidR="000A2B5A">
          <w:rPr>
            <w:noProof/>
            <w:webHidden/>
          </w:rPr>
          <w:fldChar w:fldCharType="begin"/>
        </w:r>
        <w:r w:rsidR="000A2B5A">
          <w:rPr>
            <w:noProof/>
            <w:webHidden/>
          </w:rPr>
          <w:instrText xml:space="preserve"> PAGEREF _Toc29466306 \h </w:instrText>
        </w:r>
        <w:r w:rsidR="000A2B5A">
          <w:rPr>
            <w:noProof/>
            <w:webHidden/>
          </w:rPr>
        </w:r>
        <w:r w:rsidR="000A2B5A">
          <w:rPr>
            <w:noProof/>
            <w:webHidden/>
          </w:rPr>
          <w:fldChar w:fldCharType="separate"/>
        </w:r>
        <w:r w:rsidR="000A2B5A">
          <w:rPr>
            <w:noProof/>
            <w:webHidden/>
          </w:rPr>
          <w:t>11</w:t>
        </w:r>
        <w:r w:rsidR="000A2B5A">
          <w:rPr>
            <w:noProof/>
            <w:webHidden/>
          </w:rPr>
          <w:fldChar w:fldCharType="end"/>
        </w:r>
      </w:hyperlink>
    </w:p>
    <w:p w14:paraId="681523A1" w14:textId="636E41EE" w:rsidR="000A2B5A" w:rsidRDefault="00846079">
      <w:pPr>
        <w:pStyle w:val="TOC2"/>
        <w:rPr>
          <w:rFonts w:asciiTheme="minorHAnsi" w:eastAsiaTheme="minorEastAsia" w:hAnsiTheme="minorHAnsi" w:cstheme="minorBidi"/>
          <w:noProof/>
          <w:szCs w:val="22"/>
          <w:lang w:eastAsia="en-GB"/>
        </w:rPr>
      </w:pPr>
      <w:hyperlink w:anchor="_Toc29466307" w:history="1">
        <w:r w:rsidR="000A2B5A" w:rsidRPr="00B1443A">
          <w:rPr>
            <w:rStyle w:val="Hyperlink"/>
            <w:noProof/>
          </w:rPr>
          <w:t>Significant performance failures</w:t>
        </w:r>
        <w:r w:rsidR="000A2B5A">
          <w:rPr>
            <w:noProof/>
            <w:webHidden/>
          </w:rPr>
          <w:tab/>
        </w:r>
        <w:r w:rsidR="000A2B5A">
          <w:rPr>
            <w:noProof/>
            <w:webHidden/>
          </w:rPr>
          <w:fldChar w:fldCharType="begin"/>
        </w:r>
        <w:r w:rsidR="000A2B5A">
          <w:rPr>
            <w:noProof/>
            <w:webHidden/>
          </w:rPr>
          <w:instrText xml:space="preserve"> PAGEREF _Toc29466307 \h </w:instrText>
        </w:r>
        <w:r w:rsidR="000A2B5A">
          <w:rPr>
            <w:noProof/>
            <w:webHidden/>
          </w:rPr>
        </w:r>
        <w:r w:rsidR="000A2B5A">
          <w:rPr>
            <w:noProof/>
            <w:webHidden/>
          </w:rPr>
          <w:fldChar w:fldCharType="separate"/>
        </w:r>
        <w:r w:rsidR="000A2B5A">
          <w:rPr>
            <w:noProof/>
            <w:webHidden/>
          </w:rPr>
          <w:t>11</w:t>
        </w:r>
        <w:r w:rsidR="000A2B5A">
          <w:rPr>
            <w:noProof/>
            <w:webHidden/>
          </w:rPr>
          <w:fldChar w:fldCharType="end"/>
        </w:r>
      </w:hyperlink>
    </w:p>
    <w:p w14:paraId="0E04B706" w14:textId="39F2B6A2" w:rsidR="000A2B5A" w:rsidRDefault="00846079">
      <w:pPr>
        <w:pStyle w:val="TOC2"/>
        <w:rPr>
          <w:rFonts w:asciiTheme="minorHAnsi" w:eastAsiaTheme="minorEastAsia" w:hAnsiTheme="minorHAnsi" w:cstheme="minorBidi"/>
          <w:noProof/>
          <w:szCs w:val="22"/>
          <w:lang w:eastAsia="en-GB"/>
        </w:rPr>
      </w:pPr>
      <w:hyperlink w:anchor="_Toc29466308" w:history="1">
        <w:r w:rsidR="000A2B5A" w:rsidRPr="00B1443A">
          <w:rPr>
            <w:rStyle w:val="Hyperlink"/>
            <w:noProof/>
          </w:rPr>
          <w:t>Complaints about senior staff or committee members</w:t>
        </w:r>
        <w:r w:rsidR="000A2B5A">
          <w:rPr>
            <w:noProof/>
            <w:webHidden/>
          </w:rPr>
          <w:tab/>
        </w:r>
        <w:r w:rsidR="000A2B5A">
          <w:rPr>
            <w:noProof/>
            <w:webHidden/>
          </w:rPr>
          <w:fldChar w:fldCharType="begin"/>
        </w:r>
        <w:r w:rsidR="000A2B5A">
          <w:rPr>
            <w:noProof/>
            <w:webHidden/>
          </w:rPr>
          <w:instrText xml:space="preserve"> PAGEREF _Toc29466308 \h </w:instrText>
        </w:r>
        <w:r w:rsidR="000A2B5A">
          <w:rPr>
            <w:noProof/>
            <w:webHidden/>
          </w:rPr>
        </w:r>
        <w:r w:rsidR="000A2B5A">
          <w:rPr>
            <w:noProof/>
            <w:webHidden/>
          </w:rPr>
          <w:fldChar w:fldCharType="separate"/>
        </w:r>
        <w:r w:rsidR="000A2B5A">
          <w:rPr>
            <w:noProof/>
            <w:webHidden/>
          </w:rPr>
          <w:t>12</w:t>
        </w:r>
        <w:r w:rsidR="000A2B5A">
          <w:rPr>
            <w:noProof/>
            <w:webHidden/>
          </w:rPr>
          <w:fldChar w:fldCharType="end"/>
        </w:r>
      </w:hyperlink>
    </w:p>
    <w:p w14:paraId="65EE2B5B" w14:textId="13BCFCDA" w:rsidR="000A2B5A" w:rsidRDefault="00846079">
      <w:pPr>
        <w:pStyle w:val="TOC2"/>
        <w:rPr>
          <w:rFonts w:asciiTheme="minorHAnsi" w:eastAsiaTheme="minorEastAsia" w:hAnsiTheme="minorHAnsi" w:cstheme="minorBidi"/>
          <w:noProof/>
          <w:szCs w:val="22"/>
          <w:lang w:eastAsia="en-GB"/>
        </w:rPr>
      </w:pPr>
      <w:hyperlink w:anchor="_Toc29466309" w:history="1">
        <w:r w:rsidR="000A2B5A" w:rsidRPr="00B1443A">
          <w:rPr>
            <w:rStyle w:val="Hyperlink"/>
            <w:noProof/>
          </w:rPr>
          <w:t>Complaints and other processes</w:t>
        </w:r>
        <w:r w:rsidR="000A2B5A">
          <w:rPr>
            <w:noProof/>
            <w:webHidden/>
          </w:rPr>
          <w:tab/>
        </w:r>
        <w:r w:rsidR="000A2B5A">
          <w:rPr>
            <w:noProof/>
            <w:webHidden/>
          </w:rPr>
          <w:fldChar w:fldCharType="begin"/>
        </w:r>
        <w:r w:rsidR="000A2B5A">
          <w:rPr>
            <w:noProof/>
            <w:webHidden/>
          </w:rPr>
          <w:instrText xml:space="preserve"> PAGEREF _Toc29466309 \h </w:instrText>
        </w:r>
        <w:r w:rsidR="000A2B5A">
          <w:rPr>
            <w:noProof/>
            <w:webHidden/>
          </w:rPr>
        </w:r>
        <w:r w:rsidR="000A2B5A">
          <w:rPr>
            <w:noProof/>
            <w:webHidden/>
          </w:rPr>
          <w:fldChar w:fldCharType="separate"/>
        </w:r>
        <w:r w:rsidR="000A2B5A">
          <w:rPr>
            <w:noProof/>
            <w:webHidden/>
          </w:rPr>
          <w:t>12</w:t>
        </w:r>
        <w:r w:rsidR="000A2B5A">
          <w:rPr>
            <w:noProof/>
            <w:webHidden/>
          </w:rPr>
          <w:fldChar w:fldCharType="end"/>
        </w:r>
      </w:hyperlink>
    </w:p>
    <w:p w14:paraId="7D023B84" w14:textId="6505C11C" w:rsidR="000A2B5A" w:rsidRDefault="00846079">
      <w:pPr>
        <w:pStyle w:val="TOC3"/>
        <w:rPr>
          <w:rFonts w:asciiTheme="minorHAnsi" w:eastAsiaTheme="minorEastAsia" w:hAnsiTheme="minorHAnsi" w:cstheme="minorBidi"/>
          <w:i w:val="0"/>
          <w:noProof/>
          <w:szCs w:val="22"/>
          <w:lang w:eastAsia="en-GB"/>
        </w:rPr>
      </w:pPr>
      <w:hyperlink w:anchor="_Toc29466310" w:history="1">
        <w:r w:rsidR="000A2B5A" w:rsidRPr="00B1443A">
          <w:rPr>
            <w:rStyle w:val="Hyperlink"/>
            <w:noProof/>
          </w:rPr>
          <w:t>Complaints and service requests</w:t>
        </w:r>
        <w:r w:rsidR="000A2B5A">
          <w:rPr>
            <w:noProof/>
            <w:webHidden/>
          </w:rPr>
          <w:tab/>
        </w:r>
        <w:r w:rsidR="000A2B5A">
          <w:rPr>
            <w:noProof/>
            <w:webHidden/>
          </w:rPr>
          <w:fldChar w:fldCharType="begin"/>
        </w:r>
        <w:r w:rsidR="000A2B5A">
          <w:rPr>
            <w:noProof/>
            <w:webHidden/>
          </w:rPr>
          <w:instrText xml:space="preserve"> PAGEREF _Toc29466310 \h </w:instrText>
        </w:r>
        <w:r w:rsidR="000A2B5A">
          <w:rPr>
            <w:noProof/>
            <w:webHidden/>
          </w:rPr>
        </w:r>
        <w:r w:rsidR="000A2B5A">
          <w:rPr>
            <w:noProof/>
            <w:webHidden/>
          </w:rPr>
          <w:fldChar w:fldCharType="separate"/>
        </w:r>
        <w:r w:rsidR="000A2B5A">
          <w:rPr>
            <w:noProof/>
            <w:webHidden/>
          </w:rPr>
          <w:t>12</w:t>
        </w:r>
        <w:r w:rsidR="000A2B5A">
          <w:rPr>
            <w:noProof/>
            <w:webHidden/>
          </w:rPr>
          <w:fldChar w:fldCharType="end"/>
        </w:r>
      </w:hyperlink>
    </w:p>
    <w:p w14:paraId="59B221A6" w14:textId="1763976F" w:rsidR="000A2B5A" w:rsidRDefault="00846079">
      <w:pPr>
        <w:pStyle w:val="TOC3"/>
        <w:rPr>
          <w:rFonts w:asciiTheme="minorHAnsi" w:eastAsiaTheme="minorEastAsia" w:hAnsiTheme="minorHAnsi" w:cstheme="minorBidi"/>
          <w:i w:val="0"/>
          <w:noProof/>
          <w:szCs w:val="22"/>
          <w:lang w:eastAsia="en-GB"/>
        </w:rPr>
      </w:pPr>
      <w:hyperlink w:anchor="_Toc29466311" w:history="1">
        <w:r w:rsidR="000A2B5A" w:rsidRPr="00B1443A">
          <w:rPr>
            <w:rStyle w:val="Hyperlink"/>
            <w:noProof/>
          </w:rPr>
          <w:t>Complaints and disciplinary or whistleblowing processes</w:t>
        </w:r>
        <w:r w:rsidR="000A2B5A">
          <w:rPr>
            <w:noProof/>
            <w:webHidden/>
          </w:rPr>
          <w:tab/>
        </w:r>
        <w:r w:rsidR="000A2B5A">
          <w:rPr>
            <w:noProof/>
            <w:webHidden/>
          </w:rPr>
          <w:fldChar w:fldCharType="begin"/>
        </w:r>
        <w:r w:rsidR="000A2B5A">
          <w:rPr>
            <w:noProof/>
            <w:webHidden/>
          </w:rPr>
          <w:instrText xml:space="preserve"> PAGEREF _Toc29466311 \h </w:instrText>
        </w:r>
        <w:r w:rsidR="000A2B5A">
          <w:rPr>
            <w:noProof/>
            <w:webHidden/>
          </w:rPr>
        </w:r>
        <w:r w:rsidR="000A2B5A">
          <w:rPr>
            <w:noProof/>
            <w:webHidden/>
          </w:rPr>
          <w:fldChar w:fldCharType="separate"/>
        </w:r>
        <w:r w:rsidR="000A2B5A">
          <w:rPr>
            <w:noProof/>
            <w:webHidden/>
          </w:rPr>
          <w:t>12</w:t>
        </w:r>
        <w:r w:rsidR="000A2B5A">
          <w:rPr>
            <w:noProof/>
            <w:webHidden/>
          </w:rPr>
          <w:fldChar w:fldCharType="end"/>
        </w:r>
      </w:hyperlink>
    </w:p>
    <w:p w14:paraId="21C1D052" w14:textId="570D0210" w:rsidR="000A2B5A" w:rsidRDefault="00846079">
      <w:pPr>
        <w:pStyle w:val="TOC3"/>
        <w:rPr>
          <w:rFonts w:asciiTheme="minorHAnsi" w:eastAsiaTheme="minorEastAsia" w:hAnsiTheme="minorHAnsi" w:cstheme="minorBidi"/>
          <w:i w:val="0"/>
          <w:noProof/>
          <w:szCs w:val="22"/>
          <w:lang w:eastAsia="en-GB"/>
        </w:rPr>
      </w:pPr>
      <w:hyperlink w:anchor="_Toc29466312" w:history="1">
        <w:r w:rsidR="000A2B5A" w:rsidRPr="00B1443A">
          <w:rPr>
            <w:rStyle w:val="Hyperlink"/>
            <w:noProof/>
          </w:rPr>
          <w:t>Contact from MPs, MSPs or Councillors [Optional section]</w:t>
        </w:r>
        <w:r w:rsidR="000A2B5A">
          <w:rPr>
            <w:noProof/>
            <w:webHidden/>
          </w:rPr>
          <w:tab/>
        </w:r>
        <w:r w:rsidR="000A2B5A">
          <w:rPr>
            <w:noProof/>
            <w:webHidden/>
          </w:rPr>
          <w:fldChar w:fldCharType="begin"/>
        </w:r>
        <w:r w:rsidR="000A2B5A">
          <w:rPr>
            <w:noProof/>
            <w:webHidden/>
          </w:rPr>
          <w:instrText xml:space="preserve"> PAGEREF _Toc29466312 \h </w:instrText>
        </w:r>
        <w:r w:rsidR="000A2B5A">
          <w:rPr>
            <w:noProof/>
            <w:webHidden/>
          </w:rPr>
        </w:r>
        <w:r w:rsidR="000A2B5A">
          <w:rPr>
            <w:noProof/>
            <w:webHidden/>
          </w:rPr>
          <w:fldChar w:fldCharType="separate"/>
        </w:r>
        <w:r w:rsidR="000A2B5A">
          <w:rPr>
            <w:noProof/>
            <w:webHidden/>
          </w:rPr>
          <w:t>13</w:t>
        </w:r>
        <w:r w:rsidR="000A2B5A">
          <w:rPr>
            <w:noProof/>
            <w:webHidden/>
          </w:rPr>
          <w:fldChar w:fldCharType="end"/>
        </w:r>
      </w:hyperlink>
    </w:p>
    <w:p w14:paraId="2361ACA9" w14:textId="4C27E7D7" w:rsidR="000A2B5A" w:rsidRDefault="00846079">
      <w:pPr>
        <w:pStyle w:val="TOC3"/>
        <w:rPr>
          <w:rFonts w:asciiTheme="minorHAnsi" w:eastAsiaTheme="minorEastAsia" w:hAnsiTheme="minorHAnsi" w:cstheme="minorBidi"/>
          <w:i w:val="0"/>
          <w:noProof/>
          <w:szCs w:val="22"/>
          <w:lang w:eastAsia="en-GB"/>
        </w:rPr>
      </w:pPr>
      <w:hyperlink w:anchor="_Toc29466313" w:history="1">
        <w:r w:rsidR="000A2B5A" w:rsidRPr="00B1443A">
          <w:rPr>
            <w:rStyle w:val="Hyperlink"/>
            <w:noProof/>
          </w:rPr>
          <w:t>Complaints and compensation claims</w:t>
        </w:r>
        <w:r w:rsidR="000A2B5A">
          <w:rPr>
            <w:noProof/>
            <w:webHidden/>
          </w:rPr>
          <w:tab/>
        </w:r>
        <w:r w:rsidR="000A2B5A">
          <w:rPr>
            <w:noProof/>
            <w:webHidden/>
          </w:rPr>
          <w:fldChar w:fldCharType="begin"/>
        </w:r>
        <w:r w:rsidR="000A2B5A">
          <w:rPr>
            <w:noProof/>
            <w:webHidden/>
          </w:rPr>
          <w:instrText xml:space="preserve"> PAGEREF _Toc29466313 \h </w:instrText>
        </w:r>
        <w:r w:rsidR="000A2B5A">
          <w:rPr>
            <w:noProof/>
            <w:webHidden/>
          </w:rPr>
        </w:r>
        <w:r w:rsidR="000A2B5A">
          <w:rPr>
            <w:noProof/>
            <w:webHidden/>
          </w:rPr>
          <w:fldChar w:fldCharType="separate"/>
        </w:r>
        <w:r w:rsidR="000A2B5A">
          <w:rPr>
            <w:noProof/>
            <w:webHidden/>
          </w:rPr>
          <w:t>13</w:t>
        </w:r>
        <w:r w:rsidR="000A2B5A">
          <w:rPr>
            <w:noProof/>
            <w:webHidden/>
          </w:rPr>
          <w:fldChar w:fldCharType="end"/>
        </w:r>
      </w:hyperlink>
    </w:p>
    <w:p w14:paraId="7529A52F" w14:textId="179D0A5F" w:rsidR="000A2B5A" w:rsidRDefault="00846079">
      <w:pPr>
        <w:pStyle w:val="TOC3"/>
        <w:rPr>
          <w:rFonts w:asciiTheme="minorHAnsi" w:eastAsiaTheme="minorEastAsia" w:hAnsiTheme="minorHAnsi" w:cstheme="minorBidi"/>
          <w:i w:val="0"/>
          <w:noProof/>
          <w:szCs w:val="22"/>
          <w:lang w:eastAsia="en-GB"/>
        </w:rPr>
      </w:pPr>
      <w:hyperlink w:anchor="_Toc29466314" w:history="1">
        <w:r w:rsidR="000A2B5A" w:rsidRPr="00B1443A">
          <w:rPr>
            <w:rStyle w:val="Hyperlink"/>
            <w:noProof/>
          </w:rPr>
          <w:t>Complaints and legal action</w:t>
        </w:r>
        <w:r w:rsidR="000A2B5A">
          <w:rPr>
            <w:noProof/>
            <w:webHidden/>
          </w:rPr>
          <w:tab/>
        </w:r>
        <w:r w:rsidR="000A2B5A">
          <w:rPr>
            <w:noProof/>
            <w:webHidden/>
          </w:rPr>
          <w:fldChar w:fldCharType="begin"/>
        </w:r>
        <w:r w:rsidR="000A2B5A">
          <w:rPr>
            <w:noProof/>
            <w:webHidden/>
          </w:rPr>
          <w:instrText xml:space="preserve"> PAGEREF _Toc29466314 \h </w:instrText>
        </w:r>
        <w:r w:rsidR="000A2B5A">
          <w:rPr>
            <w:noProof/>
            <w:webHidden/>
          </w:rPr>
        </w:r>
        <w:r w:rsidR="000A2B5A">
          <w:rPr>
            <w:noProof/>
            <w:webHidden/>
          </w:rPr>
          <w:fldChar w:fldCharType="separate"/>
        </w:r>
        <w:r w:rsidR="000A2B5A">
          <w:rPr>
            <w:noProof/>
            <w:webHidden/>
          </w:rPr>
          <w:t>13</w:t>
        </w:r>
        <w:r w:rsidR="000A2B5A">
          <w:rPr>
            <w:noProof/>
            <w:webHidden/>
          </w:rPr>
          <w:fldChar w:fldCharType="end"/>
        </w:r>
      </w:hyperlink>
    </w:p>
    <w:p w14:paraId="59B2FB73" w14:textId="0B221C23" w:rsidR="000A2B5A" w:rsidRDefault="00846079">
      <w:pPr>
        <w:pStyle w:val="TOC1"/>
        <w:rPr>
          <w:rFonts w:asciiTheme="minorHAnsi" w:eastAsiaTheme="minorEastAsia" w:hAnsiTheme="minorHAnsi" w:cstheme="minorBidi"/>
          <w:b w:val="0"/>
          <w:noProof/>
          <w:sz w:val="22"/>
          <w:szCs w:val="22"/>
          <w:lang w:eastAsia="en-GB"/>
        </w:rPr>
      </w:pPr>
      <w:hyperlink w:anchor="_Toc29466315" w:history="1">
        <w:r w:rsidR="000A2B5A" w:rsidRPr="00B1443A">
          <w:rPr>
            <w:rStyle w:val="Hyperlink"/>
            <w:noProof/>
          </w:rPr>
          <w:t>What to do if the CHP does not apply</w:t>
        </w:r>
        <w:r w:rsidR="000A2B5A">
          <w:rPr>
            <w:noProof/>
            <w:webHidden/>
          </w:rPr>
          <w:tab/>
        </w:r>
        <w:r w:rsidR="000A2B5A">
          <w:rPr>
            <w:noProof/>
            <w:webHidden/>
          </w:rPr>
          <w:fldChar w:fldCharType="begin"/>
        </w:r>
        <w:r w:rsidR="000A2B5A">
          <w:rPr>
            <w:noProof/>
            <w:webHidden/>
          </w:rPr>
          <w:instrText xml:space="preserve"> PAGEREF _Toc29466315 \h </w:instrText>
        </w:r>
        <w:r w:rsidR="000A2B5A">
          <w:rPr>
            <w:noProof/>
            <w:webHidden/>
          </w:rPr>
        </w:r>
        <w:r w:rsidR="000A2B5A">
          <w:rPr>
            <w:noProof/>
            <w:webHidden/>
          </w:rPr>
          <w:fldChar w:fldCharType="separate"/>
        </w:r>
        <w:r w:rsidR="000A2B5A">
          <w:rPr>
            <w:noProof/>
            <w:webHidden/>
          </w:rPr>
          <w:t>15</w:t>
        </w:r>
        <w:r w:rsidR="000A2B5A">
          <w:rPr>
            <w:noProof/>
            <w:webHidden/>
          </w:rPr>
          <w:fldChar w:fldCharType="end"/>
        </w:r>
      </w:hyperlink>
    </w:p>
    <w:p w14:paraId="426562E3" w14:textId="68EAE20E" w:rsidR="000A2B5A" w:rsidRDefault="00846079">
      <w:pPr>
        <w:pStyle w:val="TOC1"/>
        <w:rPr>
          <w:rFonts w:asciiTheme="minorHAnsi" w:eastAsiaTheme="minorEastAsia" w:hAnsiTheme="minorHAnsi" w:cstheme="minorBidi"/>
          <w:b w:val="0"/>
          <w:noProof/>
          <w:sz w:val="22"/>
          <w:szCs w:val="22"/>
          <w:lang w:eastAsia="en-GB"/>
        </w:rPr>
      </w:pPr>
      <w:hyperlink w:anchor="_Toc29466316" w:history="1">
        <w:r w:rsidR="000A2B5A" w:rsidRPr="00B1443A">
          <w:rPr>
            <w:rStyle w:val="Hyperlink"/>
            <w:noProof/>
          </w:rPr>
          <w:t>Appendix 1 – Complaints at frontline response</w:t>
        </w:r>
        <w:r w:rsidR="000A2B5A">
          <w:rPr>
            <w:noProof/>
            <w:webHidden/>
          </w:rPr>
          <w:tab/>
        </w:r>
        <w:r w:rsidR="000A2B5A">
          <w:rPr>
            <w:noProof/>
            <w:webHidden/>
          </w:rPr>
          <w:fldChar w:fldCharType="begin"/>
        </w:r>
        <w:r w:rsidR="000A2B5A">
          <w:rPr>
            <w:noProof/>
            <w:webHidden/>
          </w:rPr>
          <w:instrText xml:space="preserve"> PAGEREF _Toc29466316 \h </w:instrText>
        </w:r>
        <w:r w:rsidR="000A2B5A">
          <w:rPr>
            <w:noProof/>
            <w:webHidden/>
          </w:rPr>
        </w:r>
        <w:r w:rsidR="000A2B5A">
          <w:rPr>
            <w:noProof/>
            <w:webHidden/>
          </w:rPr>
          <w:fldChar w:fldCharType="separate"/>
        </w:r>
        <w:r w:rsidR="000A2B5A">
          <w:rPr>
            <w:noProof/>
            <w:webHidden/>
          </w:rPr>
          <w:t>16</w:t>
        </w:r>
        <w:r w:rsidR="000A2B5A">
          <w:rPr>
            <w:noProof/>
            <w:webHidden/>
          </w:rPr>
          <w:fldChar w:fldCharType="end"/>
        </w:r>
      </w:hyperlink>
    </w:p>
    <w:p w14:paraId="468F7ED3" w14:textId="3E9CBE87" w:rsidR="000A2B5A" w:rsidRDefault="00846079">
      <w:pPr>
        <w:pStyle w:val="TOC1"/>
        <w:rPr>
          <w:rFonts w:asciiTheme="minorHAnsi" w:eastAsiaTheme="minorEastAsia" w:hAnsiTheme="minorHAnsi" w:cstheme="minorBidi"/>
          <w:b w:val="0"/>
          <w:noProof/>
          <w:sz w:val="22"/>
          <w:szCs w:val="22"/>
          <w:lang w:eastAsia="en-GB"/>
        </w:rPr>
      </w:pPr>
      <w:hyperlink w:anchor="_Toc29466317" w:history="1">
        <w:r w:rsidR="000A2B5A" w:rsidRPr="00B1443A">
          <w:rPr>
            <w:rStyle w:val="Hyperlink"/>
            <w:noProof/>
          </w:rPr>
          <w:t>Appendix 2 – What is not a complaint?</w:t>
        </w:r>
        <w:r w:rsidR="000A2B5A">
          <w:rPr>
            <w:noProof/>
            <w:webHidden/>
          </w:rPr>
          <w:tab/>
        </w:r>
        <w:r w:rsidR="000A2B5A">
          <w:rPr>
            <w:noProof/>
            <w:webHidden/>
          </w:rPr>
          <w:fldChar w:fldCharType="begin"/>
        </w:r>
        <w:r w:rsidR="000A2B5A">
          <w:rPr>
            <w:noProof/>
            <w:webHidden/>
          </w:rPr>
          <w:instrText xml:space="preserve"> PAGEREF _Toc29466317 \h </w:instrText>
        </w:r>
        <w:r w:rsidR="000A2B5A">
          <w:rPr>
            <w:noProof/>
            <w:webHidden/>
          </w:rPr>
        </w:r>
        <w:r w:rsidR="000A2B5A">
          <w:rPr>
            <w:noProof/>
            <w:webHidden/>
          </w:rPr>
          <w:fldChar w:fldCharType="separate"/>
        </w:r>
        <w:r w:rsidR="000A2B5A">
          <w:rPr>
            <w:noProof/>
            <w:webHidden/>
          </w:rPr>
          <w:t>18</w:t>
        </w:r>
        <w:r w:rsidR="000A2B5A">
          <w:rPr>
            <w:noProof/>
            <w:webHidden/>
          </w:rPr>
          <w:fldChar w:fldCharType="end"/>
        </w:r>
      </w:hyperlink>
    </w:p>
    <w:p w14:paraId="6F7A9236" w14:textId="4F3D8D0A" w:rsidR="00E53F30" w:rsidRDefault="00E53F30" w:rsidP="00E53F30">
      <w:pPr>
        <w:pStyle w:val="Heading1"/>
      </w:pPr>
      <w:r>
        <w:lastRenderedPageBreak/>
        <w:fldChar w:fldCharType="end"/>
      </w:r>
      <w:bookmarkStart w:id="0" w:name="_Toc29466294"/>
      <w:r>
        <w:t>What is a complaint?</w:t>
      </w:r>
      <w:bookmarkEnd w:id="0"/>
    </w:p>
    <w:p w14:paraId="4C4803C6" w14:textId="77777777" w:rsidR="00E53F30" w:rsidRDefault="00E53F30" w:rsidP="00E53F30">
      <w:pPr>
        <w:pStyle w:val="ListParagraph"/>
        <w:numPr>
          <w:ilvl w:val="0"/>
          <w:numId w:val="5"/>
        </w:numPr>
        <w:jc w:val="left"/>
      </w:pPr>
      <w:r>
        <w:rPr>
          <w:i/>
        </w:rPr>
        <w:t>[The organisation's]</w:t>
      </w:r>
      <w:r>
        <w:t xml:space="preserve"> definition of a complaint is: 'an expression of dissatisfaction by one or more members of the public about </w:t>
      </w:r>
      <w:r>
        <w:rPr>
          <w:i/>
        </w:rPr>
        <w:t>[the organisation's]</w:t>
      </w:r>
      <w:r>
        <w:t xml:space="preserve"> action or lack of action, or about the standard of service provided by or on behalf of </w:t>
      </w:r>
      <w:r>
        <w:rPr>
          <w:i/>
        </w:rPr>
        <w:t>[the organisation]</w:t>
      </w:r>
      <w:r>
        <w:t>.’</w:t>
      </w:r>
    </w:p>
    <w:p w14:paraId="01C59AF9" w14:textId="77777777" w:rsidR="00E53F30" w:rsidRDefault="00E53F30" w:rsidP="00E53F30">
      <w:pPr>
        <w:pStyle w:val="ListParagraph"/>
        <w:numPr>
          <w:ilvl w:val="0"/>
          <w:numId w:val="5"/>
        </w:numPr>
        <w:jc w:val="left"/>
      </w:pPr>
      <w:r>
        <w:t xml:space="preserve">For clarity, where an employee also receives a service from </w:t>
      </w:r>
      <w:r>
        <w:rPr>
          <w:i/>
        </w:rPr>
        <w:t xml:space="preserve">[the organisation] </w:t>
      </w:r>
      <w:r>
        <w:t xml:space="preserve">as a member of the public, they may complain about that service. </w:t>
      </w:r>
    </w:p>
    <w:p w14:paraId="14D70658" w14:textId="77777777" w:rsidR="00E53F30" w:rsidRPr="001D46D0" w:rsidRDefault="00E53F30" w:rsidP="001D46D0">
      <w:pPr>
        <w:pStyle w:val="ListParagraph"/>
        <w:numPr>
          <w:ilvl w:val="0"/>
          <w:numId w:val="0"/>
        </w:numPr>
        <w:ind w:left="360"/>
        <w:rPr>
          <w:i/>
          <w:iCs/>
          <w:color w:val="63B0BB" w:themeColor="accent3"/>
        </w:rPr>
      </w:pPr>
      <w:r w:rsidRPr="001D46D0">
        <w:rPr>
          <w:i/>
          <w:iCs/>
          <w:color w:val="63B0BB" w:themeColor="accent3"/>
        </w:rPr>
        <w:t>[If the organisation has a set of published service standards, consider providing a link to them here to help clarify what standards customers can expect].</w:t>
      </w:r>
    </w:p>
    <w:p w14:paraId="181B272E" w14:textId="77777777" w:rsidR="00E53F30" w:rsidRDefault="00E53F30" w:rsidP="00E53F30">
      <w:pPr>
        <w:pStyle w:val="ListParagraph"/>
        <w:numPr>
          <w:ilvl w:val="0"/>
          <w:numId w:val="5"/>
        </w:numPr>
      </w:pPr>
      <w:r>
        <w:t>A complaint may relate to the following, but is not restricted to this list:</w:t>
      </w:r>
      <w:r>
        <w:tab/>
      </w:r>
    </w:p>
    <w:p w14:paraId="64BAC595" w14:textId="77777777" w:rsidR="00E53F30" w:rsidRDefault="00E53F30" w:rsidP="00E53F30">
      <w:pPr>
        <w:pStyle w:val="StyleLeft1cm"/>
        <w:numPr>
          <w:ilvl w:val="0"/>
          <w:numId w:val="6"/>
        </w:numPr>
        <w:tabs>
          <w:tab w:val="left" w:pos="720"/>
        </w:tabs>
        <w:spacing w:line="240" w:lineRule="auto"/>
      </w:pPr>
      <w:r>
        <w:t>failure or refusal to provide a service</w:t>
      </w:r>
    </w:p>
    <w:p w14:paraId="6C3AD5F8" w14:textId="77777777" w:rsidR="00E53F30" w:rsidRDefault="00E53F30" w:rsidP="00E53F30">
      <w:pPr>
        <w:pStyle w:val="StyleLeft1cm"/>
        <w:numPr>
          <w:ilvl w:val="0"/>
          <w:numId w:val="6"/>
        </w:numPr>
        <w:tabs>
          <w:tab w:val="left" w:pos="720"/>
        </w:tabs>
        <w:spacing w:line="240" w:lineRule="auto"/>
      </w:pPr>
      <w:r>
        <w:t>inadequate quality or standard of service, or an unreasonable delay in providing a service</w:t>
      </w:r>
    </w:p>
    <w:p w14:paraId="38F5E242" w14:textId="77777777" w:rsidR="00DD17C1" w:rsidRPr="006E003E" w:rsidRDefault="00DD17C1" w:rsidP="00DD17C1">
      <w:pPr>
        <w:pStyle w:val="StyleLeft1cm"/>
        <w:numPr>
          <w:ilvl w:val="0"/>
          <w:numId w:val="6"/>
        </w:numPr>
        <w:tabs>
          <w:tab w:val="left" w:pos="720"/>
        </w:tabs>
        <w:spacing w:line="240" w:lineRule="auto"/>
      </w:pPr>
      <w:r w:rsidRPr="006E003E">
        <w:t>delays in responding to enquiries or requests</w:t>
      </w:r>
    </w:p>
    <w:p w14:paraId="4BF5CD23" w14:textId="77777777" w:rsidR="00DD17C1" w:rsidRPr="006E003E" w:rsidRDefault="00DD17C1" w:rsidP="00DD17C1">
      <w:pPr>
        <w:pStyle w:val="StyleLeft1cm"/>
        <w:numPr>
          <w:ilvl w:val="0"/>
          <w:numId w:val="6"/>
        </w:numPr>
        <w:tabs>
          <w:tab w:val="left" w:pos="720"/>
        </w:tabs>
        <w:spacing w:line="240" w:lineRule="auto"/>
      </w:pPr>
      <w:r w:rsidRPr="006E003E">
        <w:t>unfairness, bias or prejudice in service delivery</w:t>
      </w:r>
    </w:p>
    <w:p w14:paraId="2FCBA111" w14:textId="77777777" w:rsidR="00DD17C1" w:rsidRPr="006E003E" w:rsidRDefault="00DD17C1" w:rsidP="00DD17C1">
      <w:pPr>
        <w:pStyle w:val="StyleLeft1cm"/>
        <w:numPr>
          <w:ilvl w:val="0"/>
          <w:numId w:val="6"/>
        </w:numPr>
        <w:tabs>
          <w:tab w:val="left" w:pos="720"/>
        </w:tabs>
        <w:spacing w:line="240" w:lineRule="auto"/>
      </w:pPr>
      <w:r w:rsidRPr="006E003E">
        <w:t>lack of provision, or the provision of misleading, unsuitable or incorrect advice or information</w:t>
      </w:r>
    </w:p>
    <w:p w14:paraId="31EECB7D" w14:textId="77777777" w:rsidR="00DD17C1" w:rsidRPr="006E003E" w:rsidRDefault="00DD17C1" w:rsidP="00DD17C1">
      <w:pPr>
        <w:pStyle w:val="StyleLeft1cm"/>
        <w:numPr>
          <w:ilvl w:val="0"/>
          <w:numId w:val="6"/>
        </w:numPr>
        <w:tabs>
          <w:tab w:val="left" w:pos="720"/>
        </w:tabs>
        <w:spacing w:line="240" w:lineRule="auto"/>
      </w:pPr>
      <w:r w:rsidRPr="006E003E">
        <w:t>a repair that has not been carried out properly or in an agreed timeframe</w:t>
      </w:r>
    </w:p>
    <w:p w14:paraId="282F7A10" w14:textId="77777777" w:rsidR="00E53F30" w:rsidRDefault="00E53F30" w:rsidP="00E53F30">
      <w:pPr>
        <w:pStyle w:val="StyleLeft1cm"/>
        <w:numPr>
          <w:ilvl w:val="0"/>
          <w:numId w:val="6"/>
        </w:numPr>
        <w:tabs>
          <w:tab w:val="left" w:pos="720"/>
        </w:tabs>
        <w:spacing w:line="240" w:lineRule="auto"/>
      </w:pPr>
      <w:r>
        <w:t>dissatisfaction with one of our policies or its impact on the individual</w:t>
      </w:r>
    </w:p>
    <w:p w14:paraId="406A921A" w14:textId="77777777" w:rsidR="00E53F30" w:rsidRDefault="00E53F30" w:rsidP="00E53F30">
      <w:pPr>
        <w:pStyle w:val="StyleLeft1cm"/>
        <w:numPr>
          <w:ilvl w:val="0"/>
          <w:numId w:val="6"/>
        </w:numPr>
        <w:tabs>
          <w:tab w:val="left" w:pos="720"/>
        </w:tabs>
        <w:spacing w:line="240" w:lineRule="auto"/>
      </w:pPr>
      <w:r>
        <w:t>failure to properly apply law, procedure or guidance when delivering services</w:t>
      </w:r>
    </w:p>
    <w:p w14:paraId="5373C490" w14:textId="77777777" w:rsidR="00E53F30" w:rsidRDefault="00E53F30" w:rsidP="00E53F30">
      <w:pPr>
        <w:pStyle w:val="StyleLeft1cm"/>
        <w:numPr>
          <w:ilvl w:val="0"/>
          <w:numId w:val="6"/>
        </w:numPr>
        <w:tabs>
          <w:tab w:val="left" w:pos="720"/>
        </w:tabs>
        <w:spacing w:line="240" w:lineRule="auto"/>
      </w:pPr>
      <w:r>
        <w:t>failure to follow the appropriate administrative process</w:t>
      </w:r>
    </w:p>
    <w:p w14:paraId="1B48AF57" w14:textId="77777777" w:rsidR="00E53F30" w:rsidRDefault="00E53F30" w:rsidP="00E53F30">
      <w:pPr>
        <w:pStyle w:val="StyleLeft1cm"/>
        <w:numPr>
          <w:ilvl w:val="0"/>
          <w:numId w:val="6"/>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1D46D0">
        <w:rPr>
          <w:b/>
        </w:rPr>
        <w:t>Complaints about contracted services</w:t>
      </w:r>
      <w:r>
        <w:t>); or</w:t>
      </w:r>
    </w:p>
    <w:p w14:paraId="4E7B6D14" w14:textId="77777777" w:rsidR="00E53F30" w:rsidRDefault="00E53F30" w:rsidP="00E53F30">
      <w:pPr>
        <w:pStyle w:val="StyleLeft1cm"/>
        <w:numPr>
          <w:ilvl w:val="0"/>
          <w:numId w:val="7"/>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71475353" w14:textId="77777777" w:rsidR="00DD17C1" w:rsidRPr="006E003E" w:rsidRDefault="00DD17C1" w:rsidP="00DD17C1">
      <w:pPr>
        <w:pStyle w:val="ListParagraph"/>
        <w:numPr>
          <w:ilvl w:val="0"/>
          <w:numId w:val="5"/>
        </w:numPr>
      </w:pPr>
      <w:r w:rsidRPr="001D46D0">
        <w:rPr>
          <w:b/>
        </w:rPr>
        <w:t>Appendix 1</w:t>
      </w:r>
      <w:r w:rsidRPr="006E003E">
        <w:rPr>
          <w:b/>
        </w:rPr>
        <w:t xml:space="preserve"> </w:t>
      </w:r>
      <w:r w:rsidRPr="006E003E">
        <w:t>provides a range of examples of complaints we may receive, and how these may be handled.</w:t>
      </w:r>
    </w:p>
    <w:p w14:paraId="70147540" w14:textId="77777777" w:rsidR="00E53F30" w:rsidRPr="00C74DFA" w:rsidRDefault="00E53F30" w:rsidP="00E53F30">
      <w:pPr>
        <w:pStyle w:val="ListParagraph"/>
        <w:numPr>
          <w:ilvl w:val="0"/>
          <w:numId w:val="5"/>
        </w:numPr>
        <w:rPr>
          <w:b/>
        </w:rPr>
      </w:pPr>
      <w:r w:rsidRPr="00BA16E7">
        <w:rPr>
          <w:bCs/>
        </w:rPr>
        <w:t>A complaint</w:t>
      </w:r>
      <w:r w:rsidRPr="00BA16E7">
        <w:rPr>
          <w:b/>
        </w:rPr>
        <w:t xml:space="preserve"> is not</w:t>
      </w:r>
      <w:r>
        <w:t>:</w:t>
      </w:r>
    </w:p>
    <w:p w14:paraId="5BE3020C" w14:textId="77777777" w:rsidR="00E53F30" w:rsidRDefault="00E53F30" w:rsidP="00E53F30">
      <w:pPr>
        <w:pStyle w:val="StyleLeft1cm"/>
        <w:numPr>
          <w:ilvl w:val="0"/>
          <w:numId w:val="7"/>
        </w:numPr>
        <w:tabs>
          <w:tab w:val="left" w:pos="720"/>
        </w:tabs>
        <w:spacing w:line="240" w:lineRule="auto"/>
      </w:pPr>
      <w:r>
        <w:t xml:space="preserve">a routine first-time request for a service  (see </w:t>
      </w:r>
      <w:r w:rsidRPr="001D46D0">
        <w:rPr>
          <w:b/>
        </w:rPr>
        <w:t>Complaints and service requests</w:t>
      </w:r>
      <w:r w:rsidRPr="001D46D0">
        <w:t>)</w:t>
      </w:r>
    </w:p>
    <w:p w14:paraId="2ED2727B" w14:textId="77777777" w:rsidR="00E53F30" w:rsidRDefault="00E53F30" w:rsidP="00E53F30">
      <w:pPr>
        <w:pStyle w:val="StyleLeft1cm"/>
        <w:numPr>
          <w:ilvl w:val="0"/>
          <w:numId w:val="7"/>
        </w:numPr>
        <w:tabs>
          <w:tab w:val="left" w:pos="720"/>
        </w:tabs>
        <w:spacing w:line="240" w:lineRule="auto"/>
      </w:pPr>
      <w:r>
        <w:t xml:space="preserve">a request for compensation only (see </w:t>
      </w:r>
      <w:r w:rsidRPr="001D46D0">
        <w:rPr>
          <w:b/>
        </w:rPr>
        <w:t>Complaints and compensation claims</w:t>
      </w:r>
      <w:r>
        <w:t>)</w:t>
      </w:r>
    </w:p>
    <w:p w14:paraId="5A7EB6A4" w14:textId="77777777" w:rsidR="00E53F30" w:rsidRDefault="00E53F30" w:rsidP="00E53F30">
      <w:pPr>
        <w:pStyle w:val="StyleLeft1cm"/>
        <w:numPr>
          <w:ilvl w:val="0"/>
          <w:numId w:val="7"/>
        </w:numPr>
        <w:tabs>
          <w:tab w:val="left" w:pos="720"/>
        </w:tabs>
        <w:spacing w:line="240" w:lineRule="auto"/>
      </w:pPr>
      <w:r>
        <w:t xml:space="preserve">issues that are in court or have already been heard by a court or a tribunal (see </w:t>
      </w:r>
      <w:r w:rsidRPr="001D46D0">
        <w:rPr>
          <w:b/>
        </w:rPr>
        <w:t>Complaints and legal action</w:t>
      </w:r>
      <w:r>
        <w:t>)</w:t>
      </w:r>
    </w:p>
    <w:p w14:paraId="4A31A93D" w14:textId="77777777" w:rsidR="00E53F30" w:rsidRDefault="00E53F30" w:rsidP="00E53F30">
      <w:pPr>
        <w:pStyle w:val="StyleLeft1cm"/>
        <w:numPr>
          <w:ilvl w:val="0"/>
          <w:numId w:val="7"/>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p>
    <w:p w14:paraId="6E366612" w14:textId="77777777" w:rsidR="00E53F30" w:rsidRDefault="00E53F30" w:rsidP="00E53F30">
      <w:pPr>
        <w:pStyle w:val="StyleLeft1cm"/>
        <w:numPr>
          <w:ilvl w:val="0"/>
          <w:numId w:val="7"/>
        </w:numPr>
        <w:tabs>
          <w:tab w:val="left" w:pos="720"/>
        </w:tabs>
        <w:spacing w:line="240" w:lineRule="auto"/>
      </w:pPr>
      <w:r>
        <w:t>a request for information under the Data Protection or Freedom of Information (Scotland) Acts</w:t>
      </w:r>
    </w:p>
    <w:p w14:paraId="37F6A35F" w14:textId="77777777" w:rsidR="00E53F30" w:rsidRDefault="00E53F30" w:rsidP="00E53F30">
      <w:pPr>
        <w:pStyle w:val="StyleLeft1cm"/>
        <w:numPr>
          <w:ilvl w:val="0"/>
          <w:numId w:val="7"/>
        </w:numPr>
        <w:tabs>
          <w:tab w:val="left" w:pos="720"/>
        </w:tabs>
        <w:spacing w:line="240" w:lineRule="auto"/>
      </w:pPr>
      <w:r>
        <w:t xml:space="preserve">a grievance by a staff member or a grievance relating to employment or staff recruitment </w:t>
      </w:r>
    </w:p>
    <w:p w14:paraId="0BE63D78" w14:textId="77777777" w:rsidR="00E53F30" w:rsidRDefault="00E53F30" w:rsidP="00E53F30">
      <w:pPr>
        <w:pStyle w:val="StyleLeft1cm"/>
        <w:numPr>
          <w:ilvl w:val="0"/>
          <w:numId w:val="7"/>
        </w:numPr>
        <w:tabs>
          <w:tab w:val="left" w:pos="720"/>
        </w:tabs>
        <w:spacing w:line="240" w:lineRule="auto"/>
      </w:pPr>
      <w:r>
        <w:t>a concern raised internally by a member of staff (which was not about a service they received, such as a whistleblowing concern)</w:t>
      </w:r>
    </w:p>
    <w:p w14:paraId="1AD0E2C9" w14:textId="77777777" w:rsidR="00E53F30" w:rsidRDefault="00E53F30" w:rsidP="00E53F30">
      <w:pPr>
        <w:pStyle w:val="StyleLeft1cm"/>
        <w:numPr>
          <w:ilvl w:val="0"/>
          <w:numId w:val="7"/>
        </w:numPr>
        <w:tabs>
          <w:tab w:val="left" w:pos="720"/>
        </w:tabs>
        <w:spacing w:line="240" w:lineRule="auto"/>
      </w:pPr>
      <w:r>
        <w:lastRenderedPageBreak/>
        <w:t>a concern about a child or an adult’s safety</w:t>
      </w:r>
    </w:p>
    <w:p w14:paraId="5A9909B7" w14:textId="77777777" w:rsidR="00E53F30" w:rsidRDefault="00E53F30" w:rsidP="00E53F30">
      <w:pPr>
        <w:pStyle w:val="StyleLeft1cm"/>
        <w:numPr>
          <w:ilvl w:val="0"/>
          <w:numId w:val="7"/>
        </w:numPr>
        <w:tabs>
          <w:tab w:val="left" w:pos="720"/>
        </w:tabs>
        <w:spacing w:line="240" w:lineRule="auto"/>
      </w:pPr>
      <w:r>
        <w:t>an attempt to reopen a previously concluded complaint or to have a complaint reconsidered where we have already given our final decision</w:t>
      </w:r>
    </w:p>
    <w:p w14:paraId="3C16A35F" w14:textId="77777777" w:rsidR="00E53F30" w:rsidRDefault="00E53F30" w:rsidP="00E53F30">
      <w:pPr>
        <w:pStyle w:val="StyleLeft1cm"/>
        <w:numPr>
          <w:ilvl w:val="0"/>
          <w:numId w:val="7"/>
        </w:numPr>
        <w:tabs>
          <w:tab w:val="left" w:pos="720"/>
        </w:tabs>
        <w:spacing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4B8650F2" w14:textId="3C11065A" w:rsidR="00E53F30" w:rsidRDefault="00E53F30" w:rsidP="00E53F30">
      <w:pPr>
        <w:pStyle w:val="StyleLeft1cm"/>
        <w:numPr>
          <w:ilvl w:val="0"/>
          <w:numId w:val="7"/>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see </w:t>
      </w:r>
      <w:r w:rsidR="001D46D0" w:rsidRPr="001D46D0">
        <w:rPr>
          <w:b/>
        </w:rPr>
        <w:t>C</w:t>
      </w:r>
      <w:r w:rsidRPr="001D46D0">
        <w:rPr>
          <w:b/>
        </w:rPr>
        <w:t>omplaints about contracted services</w:t>
      </w:r>
      <w:r>
        <w:t xml:space="preserve">). </w:t>
      </w:r>
    </w:p>
    <w:p w14:paraId="0BFD0AEA" w14:textId="58F9F8A7" w:rsidR="00007162" w:rsidRPr="006E003E" w:rsidRDefault="00007162" w:rsidP="00007162">
      <w:pPr>
        <w:pStyle w:val="ListParagraph"/>
        <w:numPr>
          <w:ilvl w:val="0"/>
          <w:numId w:val="5"/>
        </w:numPr>
      </w:pPr>
      <w:r w:rsidRPr="001D46D0">
        <w:rPr>
          <w:b/>
        </w:rPr>
        <w:t>Appendix 2</w:t>
      </w:r>
      <w:r w:rsidRPr="006E003E">
        <w:t xml:space="preserve"> gives more examples of 'what is not a complaint' and how to direct customers appropriately.  This includes an ex</w:t>
      </w:r>
      <w:r w:rsidR="001D46D0">
        <w:t>ample of when an anti-</w:t>
      </w:r>
      <w:r w:rsidRPr="006E003E">
        <w:t>social behaviour complaint may and may not be considered a complaint.</w:t>
      </w:r>
    </w:p>
    <w:p w14:paraId="7ADC4128" w14:textId="77777777" w:rsidR="00E53F30" w:rsidRDefault="00E53F30" w:rsidP="00E53F30">
      <w:pPr>
        <w:pStyle w:val="ListParagraph"/>
        <w:numPr>
          <w:ilvl w:val="0"/>
          <w:numId w:val="5"/>
        </w:numPr>
      </w:pPr>
      <w: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77777777" w:rsidR="00E53F30" w:rsidRPr="001D46D0" w:rsidRDefault="00E53F30" w:rsidP="00E53F30">
      <w:pPr>
        <w:pStyle w:val="ListParagraph"/>
        <w:numPr>
          <w:ilvl w:val="0"/>
          <w:numId w:val="5"/>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1D46D0">
        <w:rPr>
          <w:b/>
        </w:rPr>
        <w:t>What if the CHP does not apply.</w:t>
      </w:r>
    </w:p>
    <w:p w14:paraId="53B8182A" w14:textId="77777777" w:rsidR="00E53F30" w:rsidRPr="006E003E" w:rsidRDefault="00E53F30" w:rsidP="00E53F30">
      <w:pPr>
        <w:rPr>
          <w:i/>
          <w:color w:val="63B0BB" w:themeColor="accent3"/>
        </w:rPr>
      </w:pPr>
      <w:r w:rsidRPr="006E003E">
        <w:rPr>
          <w:i/>
          <w:color w:val="63B0BB" w:themeColor="accent3"/>
        </w:rPr>
        <w:t>[The organisation may provide further guidance or examples in relation to what is and what is not a complaint.  This can be inserted here or alternatively it can be included in an annex to this document.]</w:t>
      </w:r>
    </w:p>
    <w:p w14:paraId="5883ECD5" w14:textId="77777777" w:rsidR="00E53F30" w:rsidRPr="00BE13FF" w:rsidRDefault="00E53F30" w:rsidP="00E53F30">
      <w:pPr>
        <w:pStyle w:val="Heading1"/>
      </w:pPr>
      <w:bookmarkStart w:id="1" w:name="_Toc16081220"/>
      <w:bookmarkStart w:id="2" w:name="_Toc29466295"/>
      <w:r w:rsidRPr="00BE13FF">
        <w:lastRenderedPageBreak/>
        <w:t>Who can make a complaint?</w:t>
      </w:r>
      <w:bookmarkEnd w:id="1"/>
      <w:bookmarkEnd w:id="2"/>
    </w:p>
    <w:p w14:paraId="58217E98" w14:textId="42AE6A84" w:rsidR="00E53F30" w:rsidRDefault="00E53F30" w:rsidP="00E53F30">
      <w:pPr>
        <w:pStyle w:val="ListParagraph"/>
        <w:numPr>
          <w:ilvl w:val="0"/>
          <w:numId w:val="5"/>
        </w:numPr>
      </w:pPr>
      <w:r>
        <w:t xml:space="preserve">Anyone who receives, requests, or is affected by our services can make a complaint.  </w:t>
      </w:r>
      <w:r w:rsidR="00887A3A" w:rsidRPr="00887A3A">
        <w:t>This obviously includes our tenants.  It also includes a member of the public who could have access to or be affected by our services, including our [</w:t>
      </w:r>
      <w:proofErr w:type="spellStart"/>
      <w:r w:rsidR="001D46D0">
        <w:rPr>
          <w:i/>
        </w:rPr>
        <w:t>anti social</w:t>
      </w:r>
      <w:proofErr w:type="spellEnd"/>
      <w:r w:rsidR="001D46D0">
        <w:rPr>
          <w:i/>
        </w:rPr>
        <w:t>-</w:t>
      </w:r>
      <w:r w:rsidR="006E003E">
        <w:rPr>
          <w:i/>
        </w:rPr>
        <w:t>behaviour/</w:t>
      </w:r>
      <w:r w:rsidR="00887A3A" w:rsidRPr="00887A3A">
        <w:rPr>
          <w:i/>
        </w:rPr>
        <w:t>neighbour nuisance</w:t>
      </w:r>
      <w:r w:rsidR="00887A3A" w:rsidRPr="00887A3A">
        <w:t xml:space="preserve">] services.  </w:t>
      </w:r>
      <w:r>
        <w:t xml:space="preserve">In this procedure these people are termed 'customers', regardless of whether they are or were using a service.  </w:t>
      </w:r>
    </w:p>
    <w:p w14:paraId="1802778B" w14:textId="77777777" w:rsidR="00E53F30" w:rsidRDefault="00E53F30" w:rsidP="00E53F30">
      <w:pPr>
        <w:pStyle w:val="ListParagraph"/>
        <w:numPr>
          <w:ilvl w:val="0"/>
          <w:numId w:val="5"/>
        </w:numPr>
      </w:pPr>
      <w:r>
        <w:t xml:space="preserve">We also accept complaints from the representative of a person who is dissatisfied with our service.  See </w:t>
      </w:r>
      <w:r w:rsidRPr="001D46D0">
        <w:rPr>
          <w:b/>
        </w:rPr>
        <w:t>Complaints by (or about) a third party</w:t>
      </w:r>
      <w:r w:rsidRPr="001D46D0">
        <w:t>.</w:t>
      </w:r>
    </w:p>
    <w:p w14:paraId="31B0DFAC" w14:textId="449885DE" w:rsidR="00E53F30" w:rsidRDefault="00E53F30" w:rsidP="00E53F30">
      <w:pPr>
        <w:pStyle w:val="Heading2"/>
      </w:pPr>
      <w:bookmarkStart w:id="3" w:name="_Toc16081221"/>
      <w:bookmarkStart w:id="4" w:name="_Toc29466296"/>
      <w:r>
        <w:t>Supporting the customer</w:t>
      </w:r>
      <w:bookmarkEnd w:id="3"/>
      <w:bookmarkEnd w:id="4"/>
    </w:p>
    <w:p w14:paraId="69818A98" w14:textId="77777777" w:rsidR="00E53F30" w:rsidRDefault="00E53F30" w:rsidP="00E53F30">
      <w:pPr>
        <w:pStyle w:val="ListParagraph"/>
        <w:numPr>
          <w:ilvl w:val="0"/>
          <w:numId w:val="5"/>
        </w:numPr>
      </w:pPr>
      <w:bookmarkStart w:id="5" w:name="_Toc16081223"/>
      <w: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29AEE381" w14:textId="77777777" w:rsidR="00E53F30" w:rsidRPr="006E003E" w:rsidRDefault="00E53F30" w:rsidP="00E53F30">
      <w:pPr>
        <w:rPr>
          <w:color w:val="63B0BB" w:themeColor="accent3"/>
        </w:rPr>
      </w:pPr>
      <w:r w:rsidRPr="006E003E">
        <w:rPr>
          <w:i/>
          <w:color w:val="63B0BB" w:themeColor="accent3"/>
        </w:rPr>
        <w:t>[Where organisations have a separate policy or document setting out how they will meet their equalities obligations and support vulnerable groups in accessing services (including the complaint procedure) they may signpost to this document instead of repeating the content below.  Organisations should take care to ensure that their existing policy or document meets the standards below in relation to complaint handling].</w:t>
      </w:r>
    </w:p>
    <w:p w14:paraId="355A9020" w14:textId="77777777" w:rsidR="00E53F30" w:rsidRDefault="00E53F30" w:rsidP="00E53F30">
      <w:pPr>
        <w:pStyle w:val="ListParagraph"/>
        <w:numPr>
          <w:ilvl w:val="0"/>
          <w:numId w:val="5"/>
        </w:numPr>
        <w:rPr>
          <w:i/>
          <w:color w:val="800080"/>
        </w:rPr>
      </w:pPr>
      <w:r>
        <w:t xml:space="preserve">We have legal duties to make our complaints service accessible under equalities and mental health legislation.  </w:t>
      </w:r>
      <w:r w:rsidRPr="006E003E">
        <w:rPr>
          <w:i/>
          <w:color w:val="63B0BB" w:themeColor="accent3"/>
        </w:rPr>
        <w:t xml:space="preserve">[Organisations may wish to refer to relevant legislation, but should make sure that this is kept up to date and in line with any changes to legislation.  Suggested text]: </w:t>
      </w:r>
      <w:r>
        <w:rPr>
          <w:i/>
        </w:rPr>
        <w:t xml:space="preserve">For example: </w:t>
      </w:r>
    </w:p>
    <w:p w14:paraId="6E57E14E" w14:textId="77777777" w:rsidR="00E53F30" w:rsidRDefault="00E53F30" w:rsidP="00E53F30">
      <w:pPr>
        <w:pStyle w:val="StyleLeft1cm"/>
        <w:numPr>
          <w:ilvl w:val="0"/>
          <w:numId w:val="8"/>
        </w:numPr>
        <w:tabs>
          <w:tab w:val="left" w:pos="720"/>
        </w:tabs>
        <w:spacing w:line="240" w:lineRule="auto"/>
        <w:rPr>
          <w:i/>
        </w:rPr>
      </w:pPr>
      <w:r>
        <w:rPr>
          <w:i/>
        </w:rPr>
        <w:t xml:space="preserve">the Equality Act (Scotland) 2010 – this gives people with a protected characteristic the right to reasonable adjustments to access our services (such as large print or </w:t>
      </w:r>
      <w:proofErr w:type="spellStart"/>
      <w:r>
        <w:rPr>
          <w:i/>
        </w:rPr>
        <w:t>BSL</w:t>
      </w:r>
      <w:proofErr w:type="spellEnd"/>
      <w:r>
        <w:rPr>
          <w:i/>
        </w:rPr>
        <w:t xml:space="preserve"> translations of information); and</w:t>
      </w:r>
    </w:p>
    <w:p w14:paraId="3C6B6AB1" w14:textId="77777777" w:rsidR="00E53F30" w:rsidRDefault="00E53F30" w:rsidP="00E53F30">
      <w:pPr>
        <w:pStyle w:val="StyleLeft1cm"/>
        <w:numPr>
          <w:ilvl w:val="0"/>
          <w:numId w:val="8"/>
        </w:numPr>
        <w:tabs>
          <w:tab w:val="left" w:pos="720"/>
        </w:tabs>
        <w:spacing w:line="240" w:lineRule="auto"/>
      </w:pPr>
      <w:r>
        <w:rPr>
          <w:i/>
        </w:rPr>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7FE8DDCA" w14:textId="77777777" w:rsidR="00E53F30" w:rsidRPr="006E003E" w:rsidRDefault="00E53F30" w:rsidP="00E53F30">
      <w:pPr>
        <w:pStyle w:val="ListParagraph"/>
        <w:numPr>
          <w:ilvl w:val="0"/>
          <w:numId w:val="5"/>
        </w:numPr>
        <w:rPr>
          <w:i/>
          <w:color w:val="63B0BB" w:themeColor="accent3"/>
        </w:rPr>
      </w:pPr>
      <w:r>
        <w:t>Examples of how we will meet our legal duties are</w:t>
      </w:r>
      <w:r w:rsidRPr="006E003E">
        <w:rPr>
          <w:color w:val="63B0BB" w:themeColor="accent3"/>
        </w:rPr>
        <w:t xml:space="preserve">: </w:t>
      </w:r>
      <w:r w:rsidRPr="006E003E">
        <w:rPr>
          <w:i/>
          <w:color w:val="63B0BB" w:themeColor="accent3"/>
        </w:rPr>
        <w:t>[The types of reasonable adjustments organisations may need to provide will depend on the organisation’s services and customer base, and organisations should carefully consider what to include in their own CHP.  As part of this, organisations may need to conduct an Equality Impact Assessment.  Examples of actions could include:</w:t>
      </w:r>
    </w:p>
    <w:p w14:paraId="23919841" w14:textId="77777777" w:rsidR="00E53F30" w:rsidRPr="006E003E" w:rsidRDefault="00E53F30" w:rsidP="00E53F30">
      <w:pPr>
        <w:pStyle w:val="StyleLeft1cm"/>
        <w:numPr>
          <w:ilvl w:val="0"/>
          <w:numId w:val="9"/>
        </w:numPr>
        <w:tabs>
          <w:tab w:val="left" w:pos="720"/>
        </w:tabs>
        <w:spacing w:line="240" w:lineRule="auto"/>
        <w:rPr>
          <w:i/>
          <w:color w:val="63B0BB" w:themeColor="accent3"/>
        </w:rPr>
      </w:pPr>
      <w:r w:rsidRPr="006E003E">
        <w:rPr>
          <w:i/>
          <w:color w:val="63B0BB" w:themeColor="accent3"/>
        </w:rPr>
        <w:t>proactively checking whether members of the public who contact us require additional support to access our services</w:t>
      </w:r>
    </w:p>
    <w:p w14:paraId="238AB17C" w14:textId="77777777" w:rsidR="00E53F30" w:rsidRPr="006E003E" w:rsidRDefault="00E53F30" w:rsidP="00E53F30">
      <w:pPr>
        <w:pStyle w:val="StyleLeft1cm"/>
        <w:numPr>
          <w:ilvl w:val="0"/>
          <w:numId w:val="9"/>
        </w:numPr>
        <w:tabs>
          <w:tab w:val="left" w:pos="720"/>
        </w:tabs>
        <w:spacing w:line="240" w:lineRule="auto"/>
        <w:rPr>
          <w:i/>
          <w:color w:val="63B0BB" w:themeColor="accent3"/>
        </w:rPr>
      </w:pPr>
      <w:r w:rsidRPr="006E003E">
        <w:rPr>
          <w:i/>
          <w:color w:val="63B0BB" w:themeColor="accent3"/>
        </w:rPr>
        <w:t>providing interpretation and/or translation services for British Sign Language users; and</w:t>
      </w:r>
    </w:p>
    <w:p w14:paraId="1AC79A8C" w14:textId="77777777" w:rsidR="00E53F30" w:rsidRPr="006E003E" w:rsidRDefault="00E53F30" w:rsidP="00E53F30">
      <w:pPr>
        <w:pStyle w:val="StyleLeft1cm"/>
        <w:numPr>
          <w:ilvl w:val="0"/>
          <w:numId w:val="9"/>
        </w:numPr>
        <w:tabs>
          <w:tab w:val="left" w:pos="720"/>
        </w:tabs>
        <w:spacing w:line="240" w:lineRule="auto"/>
        <w:rPr>
          <w:i/>
          <w:color w:val="63B0BB" w:themeColor="accent3"/>
        </w:rPr>
      </w:pPr>
      <w:r w:rsidRPr="006E003E">
        <w:rPr>
          <w:i/>
          <w:color w:val="63B0BB" w:themeColor="accent3"/>
        </w:rPr>
        <w:t>helping customers access independent advocacy (the Scottish Independent Advocacy Alliance website has information about local advocacy organisations throughout Scotland).]</w:t>
      </w:r>
    </w:p>
    <w:p w14:paraId="76809EAF" w14:textId="5F56401A" w:rsidR="00E53F30" w:rsidRPr="006E003E" w:rsidRDefault="00E53F30" w:rsidP="00E53F30">
      <w:pPr>
        <w:pStyle w:val="ListParagraph"/>
        <w:numPr>
          <w:ilvl w:val="0"/>
          <w:numId w:val="5"/>
        </w:numPr>
        <w:rPr>
          <w:i/>
          <w:color w:val="63B0BB" w:themeColor="accent3"/>
        </w:rPr>
      </w:pPr>
      <w:r>
        <w:t xml:space="preserve">In addition to our legal duties, we will seek to ensure that we support vulnerable groups in accessing our complaints procedure.  Actions that we may take include: </w:t>
      </w:r>
      <w:r w:rsidRPr="006E003E">
        <w:rPr>
          <w:i/>
          <w:color w:val="63B0BB" w:themeColor="accent3"/>
        </w:rPr>
        <w:t xml:space="preserve">[Organisations should go beyond equality legislation in considering more widely what factors may impact on people’s </w:t>
      </w:r>
      <w:r w:rsidRPr="006E003E">
        <w:rPr>
          <w:i/>
          <w:color w:val="63B0BB" w:themeColor="accent3"/>
        </w:rPr>
        <w:lastRenderedPageBreak/>
        <w:t>access to complaint handling (for example, bereavement or homelessness).  There may also be users (or a specific group of users) who are subject to additional barriers to raising a complaint which goes beyond the sup</w:t>
      </w:r>
      <w:r w:rsidR="001D46D0">
        <w:rPr>
          <w:i/>
          <w:color w:val="63B0BB" w:themeColor="accent3"/>
        </w:rPr>
        <w:t>port required for accessing day-to-</w:t>
      </w:r>
      <w:r w:rsidRPr="006E003E">
        <w:rPr>
          <w:i/>
          <w:color w:val="63B0BB" w:themeColor="accent3"/>
        </w:rPr>
        <w:t xml:space="preserve">day services. For example, neutral points of contact/advocacy where the relationship between front-line staff and users is significant and ongoing.  Organisations should consider consulting with relevant third sector organisations in completing this section.  </w:t>
      </w:r>
      <w:r w:rsidRPr="00846079">
        <w:rPr>
          <w:i/>
          <w:color w:val="63B0BB" w:themeColor="accent3"/>
        </w:rPr>
        <w:t xml:space="preserve">An example of the vulnerable groups identified by the SPSO is available </w:t>
      </w:r>
      <w:hyperlink r:id="rId13" w:history="1">
        <w:r w:rsidRPr="00846079">
          <w:rPr>
            <w:rStyle w:val="Hyperlink"/>
            <w:b/>
            <w:i/>
          </w:rPr>
          <w:t>online</w:t>
        </w:r>
      </w:hyperlink>
      <w:r w:rsidRPr="00846079">
        <w:rPr>
          <w:i/>
          <w:color w:val="63B0BB" w:themeColor="accent3"/>
        </w:rPr>
        <w:t>.</w:t>
      </w:r>
      <w:r w:rsidRPr="006E003E">
        <w:rPr>
          <w:i/>
          <w:color w:val="63B0BB" w:themeColor="accent3"/>
        </w:rPr>
        <w:t xml:space="preserve">   An example of appropriate actions may include:</w:t>
      </w:r>
    </w:p>
    <w:p w14:paraId="3F5497C2" w14:textId="77777777" w:rsidR="00E53F30" w:rsidRPr="006E003E" w:rsidRDefault="00E53F30" w:rsidP="00E53F30">
      <w:pPr>
        <w:pStyle w:val="StyleLeft1cm"/>
        <w:numPr>
          <w:ilvl w:val="0"/>
          <w:numId w:val="10"/>
        </w:numPr>
        <w:tabs>
          <w:tab w:val="left" w:pos="720"/>
        </w:tabs>
        <w:spacing w:line="240" w:lineRule="auto"/>
        <w:rPr>
          <w:i/>
          <w:color w:val="63B0BB" w:themeColor="accent3"/>
        </w:rPr>
      </w:pPr>
      <w:r w:rsidRPr="006E003E">
        <w:rPr>
          <w:i/>
          <w:color w:val="63B0BB" w:themeColor="accent3"/>
        </w:rPr>
        <w:t>helping vulnerable customers identify when they might wish to make a complaint (for example, by training frontline staff who provide services to vulnerable g</w:t>
      </w:r>
      <w:bookmarkStart w:id="6" w:name="_GoBack"/>
      <w:bookmarkEnd w:id="6"/>
      <w:r w:rsidRPr="006E003E">
        <w:rPr>
          <w:i/>
          <w:color w:val="63B0BB" w:themeColor="accent3"/>
        </w:rPr>
        <w:t>roups)</w:t>
      </w:r>
    </w:p>
    <w:p w14:paraId="2B4ED4CE" w14:textId="77777777" w:rsidR="00E53F30" w:rsidRPr="006E003E" w:rsidRDefault="00E53F30" w:rsidP="00E53F30">
      <w:pPr>
        <w:pStyle w:val="StyleLeft1cm"/>
        <w:numPr>
          <w:ilvl w:val="0"/>
          <w:numId w:val="10"/>
        </w:numPr>
        <w:tabs>
          <w:tab w:val="left" w:pos="720"/>
        </w:tabs>
        <w:spacing w:line="240" w:lineRule="auto"/>
        <w:rPr>
          <w:i/>
          <w:color w:val="63B0BB" w:themeColor="accent3"/>
        </w:rPr>
      </w:pPr>
      <w:r w:rsidRPr="006E003E">
        <w:rPr>
          <w:i/>
          <w:color w:val="63B0BB" w:themeColor="accent3"/>
        </w:rPr>
        <w:t>helping customers access independent support or advocacy to help them understand their rights and communicate their complaints (for example, through the Scottish Independent Advocacy Alliance or Citizen’s Advice Scotland); and</w:t>
      </w:r>
    </w:p>
    <w:p w14:paraId="0A46A8D3" w14:textId="77777777" w:rsidR="00E53F30" w:rsidRPr="006E003E" w:rsidRDefault="00E53F30" w:rsidP="00E53F30">
      <w:pPr>
        <w:pStyle w:val="StyleLeft1cm"/>
        <w:numPr>
          <w:ilvl w:val="0"/>
          <w:numId w:val="10"/>
        </w:numPr>
        <w:tabs>
          <w:tab w:val="left" w:pos="720"/>
        </w:tabs>
        <w:spacing w:line="240" w:lineRule="auto"/>
        <w:rPr>
          <w:i/>
          <w:color w:val="63B0BB" w:themeColor="accent3"/>
        </w:rPr>
      </w:pPr>
      <w:r w:rsidRPr="006E003E">
        <w:rPr>
          <w:i/>
          <w:color w:val="63B0BB" w:themeColor="accent3"/>
        </w:rPr>
        <w:t>providing a neutral point of contact for complaints (where the relationship between customers and frontline staff is significant and ongoing).]</w:t>
      </w:r>
    </w:p>
    <w:p w14:paraId="53C74CCA" w14:textId="77777777" w:rsidR="00E53F30" w:rsidRDefault="00E53F30" w:rsidP="00E53F30">
      <w:pPr>
        <w:pStyle w:val="ListParagraph"/>
        <w:numPr>
          <w:ilvl w:val="0"/>
          <w:numId w:val="5"/>
        </w:numPr>
      </w:pPr>
      <w:r>
        <w:t xml:space="preserve">These lists are not exhaustive, and we must always take into account our commitment and responsibilities to equality and accessibility.  </w:t>
      </w:r>
    </w:p>
    <w:p w14:paraId="1FD9CCAF" w14:textId="1AE60C37" w:rsidR="00E53F30" w:rsidRDefault="00E53F30" w:rsidP="00E53F30">
      <w:pPr>
        <w:pStyle w:val="Heading1"/>
      </w:pPr>
      <w:bookmarkStart w:id="7" w:name="_Toc29466297"/>
      <w:r>
        <w:lastRenderedPageBreak/>
        <w:t>How complaints may be made</w:t>
      </w:r>
      <w:bookmarkEnd w:id="5"/>
      <w:bookmarkEnd w:id="7"/>
    </w:p>
    <w:p w14:paraId="018E0D40" w14:textId="77777777" w:rsidR="00E53F30" w:rsidRDefault="00E53F30" w:rsidP="00E53F30">
      <w:pPr>
        <w:pStyle w:val="ListParagraph"/>
        <w:numPr>
          <w:ilvl w:val="0"/>
          <w:numId w:val="5"/>
        </w:numPr>
      </w:pPr>
      <w:r>
        <w:t>Complaints may be made verbally or in writing, including face-to-face, by phone, letter or email.</w:t>
      </w:r>
    </w:p>
    <w:p w14:paraId="419F0227" w14:textId="77777777" w:rsidR="00E53F30" w:rsidRDefault="00E53F30" w:rsidP="00E53F30">
      <w:pPr>
        <w:pStyle w:val="ListParagraph"/>
        <w:numPr>
          <w:ilvl w:val="0"/>
          <w:numId w:val="5"/>
        </w:numPr>
      </w:pPr>
      <w:r>
        <w:t xml:space="preserve">Where a complaint is made </w:t>
      </w:r>
      <w:r w:rsidRPr="00AF16AF">
        <w:rPr>
          <w:b/>
        </w:rPr>
        <w:t>verbally</w:t>
      </w:r>
      <w:r>
        <w:t xml:space="preserve">, we will make a record of the key points of complaint raised.  </w:t>
      </w:r>
      <w:r w:rsidRPr="006E003E">
        <w:rPr>
          <w:i/>
          <w:color w:val="63B0BB" w:themeColor="accent3"/>
        </w:rPr>
        <w:t xml:space="preserve">[Organisations may add, if desired]: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E53F30">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1F6E27AD" w14:textId="77777777" w:rsidR="00E53F30" w:rsidRPr="006E003E" w:rsidRDefault="00E53F30" w:rsidP="00E53F30">
      <w:pPr>
        <w:rPr>
          <w:color w:val="63B0BB" w:themeColor="accent3"/>
        </w:rPr>
      </w:pPr>
      <w:r w:rsidRPr="006E003E">
        <w:rPr>
          <w:i/>
          <w:color w:val="63B0BB" w:themeColor="accent3"/>
        </w:rPr>
        <w:t xml:space="preserve">[Organisations may choose whether to accept or respond to complaints on social media.  However, organisations must at least acknowledge complaints that are raised in this way.  </w:t>
      </w:r>
      <w:r w:rsidRPr="006E003E">
        <w:rPr>
          <w:b/>
          <w:i/>
          <w:color w:val="63B0BB" w:themeColor="accent3"/>
        </w:rPr>
        <w:t>As a minimum</w:t>
      </w:r>
      <w:r w:rsidRPr="006E003E">
        <w:rPr>
          <w:i/>
          <w:color w:val="63B0BB" w:themeColor="accent3"/>
        </w:rPr>
        <w:t>, organisations must adopt the following approach]:</w:t>
      </w:r>
    </w:p>
    <w:p w14:paraId="5FF4D630" w14:textId="77777777" w:rsidR="00E53F30" w:rsidRPr="00711857" w:rsidRDefault="00E53F30" w:rsidP="00E53F30">
      <w:pPr>
        <w:pStyle w:val="ListParagraph"/>
        <w:numPr>
          <w:ilvl w:val="0"/>
          <w:numId w:val="5"/>
        </w:numPr>
        <w:rPr>
          <w:i/>
          <w:color w:val="7030A0"/>
        </w:rPr>
      </w:pPr>
      <w:r w:rsidRPr="00711857">
        <w:rPr>
          <w:i/>
        </w:rPr>
        <w:t xml:space="preserve">Where a complaint issue is raised via a digital channel managed and controlled by </w:t>
      </w:r>
      <w:r w:rsidRPr="00711857">
        <w:rPr>
          <w:i/>
          <w:iCs/>
        </w:rPr>
        <w:t>[the organisation]</w:t>
      </w:r>
      <w:r w:rsidRPr="00711857">
        <w:rPr>
          <w:i/>
        </w:rPr>
        <w:t xml:space="preserve"> (for example an official twitter address or </w:t>
      </w:r>
      <w:proofErr w:type="spellStart"/>
      <w:r w:rsidRPr="00711857">
        <w:rPr>
          <w:i/>
        </w:rPr>
        <w:t>facebook</w:t>
      </w:r>
      <w:proofErr w:type="spellEnd"/>
      <w:r w:rsidRPr="00711857">
        <w:rPr>
          <w:i/>
        </w:rPr>
        <w:t xml:space="preserve"> page), we will explain that we do not take complaints on social media, but we will tell the person how they can complain.</w:t>
      </w:r>
    </w:p>
    <w:p w14:paraId="4EC9CE12" w14:textId="77777777" w:rsidR="00E53F30" w:rsidRPr="006E003E" w:rsidRDefault="00E53F30" w:rsidP="00E53F30">
      <w:pPr>
        <w:rPr>
          <w:color w:val="63B0BB" w:themeColor="accent3"/>
        </w:rPr>
      </w:pPr>
      <w:r w:rsidRPr="006E003E">
        <w:rPr>
          <w:b/>
          <w:i/>
          <w:color w:val="63B0BB" w:themeColor="accent3"/>
        </w:rPr>
        <w:t>[Alternatively</w:t>
      </w:r>
      <w:r w:rsidRPr="006E003E">
        <w:rPr>
          <w:i/>
          <w:color w:val="63B0BB" w:themeColor="accent3"/>
        </w:rPr>
        <w:t>, if organisations wish to accept or respond to simple complaints on social media, they may amend this section to provide further guidance.  An example is below]:</w:t>
      </w:r>
    </w:p>
    <w:p w14:paraId="2EF37230" w14:textId="197BE9F5" w:rsidR="00E53F30" w:rsidRPr="00711857" w:rsidRDefault="00E53F30" w:rsidP="00E53F30">
      <w:pPr>
        <w:pStyle w:val="ListParagraph"/>
        <w:numPr>
          <w:ilvl w:val="0"/>
          <w:numId w:val="5"/>
        </w:numPr>
        <w:rPr>
          <w:color w:val="7030A0"/>
        </w:rPr>
      </w:pPr>
      <w:r w:rsidRPr="00711857">
        <w:rPr>
          <w:i/>
        </w:rPr>
        <w:t xml:space="preserve">Where a complaint issue is raised via a digital channel managed and controlled by </w:t>
      </w:r>
      <w:r w:rsidRPr="00711857">
        <w:rPr>
          <w:i/>
          <w:iCs/>
        </w:rPr>
        <w:t>[the organisation]</w:t>
      </w:r>
      <w:r w:rsidR="001D46D0">
        <w:rPr>
          <w:i/>
        </w:rPr>
        <w:t xml:space="preserve"> (for example an official Twitter address or F</w:t>
      </w:r>
      <w:r w:rsidRPr="00711857">
        <w:rPr>
          <w:i/>
        </w:rPr>
        <w:t>acebook page)</w:t>
      </w:r>
      <w:r>
        <w:rPr>
          <w:i/>
        </w:rPr>
        <w:t>:</w:t>
      </w:r>
    </w:p>
    <w:p w14:paraId="4C70799F" w14:textId="77777777" w:rsidR="00E53F30" w:rsidRPr="00711857" w:rsidRDefault="00E53F30" w:rsidP="00E53F30">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Pr>
          <w:i/>
        </w:rPr>
        <w:t>;</w:t>
      </w:r>
    </w:p>
    <w:p w14:paraId="11F6AEF8" w14:textId="44637F8F" w:rsidR="00E53F30" w:rsidRPr="00711857" w:rsidRDefault="00E53F30" w:rsidP="00E53F30">
      <w:pPr>
        <w:pStyle w:val="StyleLeft1cm"/>
        <w:numPr>
          <w:ilvl w:val="0"/>
          <w:numId w:val="8"/>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 xml:space="preserve">a cancelled </w:t>
      </w:r>
      <w:r w:rsidR="00DC64FC">
        <w:rPr>
          <w:i/>
          <w:iCs/>
        </w:rPr>
        <w:t>repair affecting multiple customers</w:t>
      </w:r>
      <w:r w:rsidRPr="00711857">
        <w:rPr>
          <w:i/>
          <w:iCs/>
        </w:rPr>
        <w:t xml:space="preserve">). </w:t>
      </w:r>
    </w:p>
    <w:p w14:paraId="3FA30A47" w14:textId="77777777" w:rsidR="00E53F30" w:rsidRPr="00711857" w:rsidRDefault="00E53F30" w:rsidP="00E53F30">
      <w:pPr>
        <w:pStyle w:val="ListParagraph"/>
        <w:numPr>
          <w:ilvl w:val="0"/>
          <w:numId w:val="5"/>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us (for example a </w:t>
      </w:r>
      <w:proofErr w:type="spellStart"/>
      <w:r w:rsidRPr="00711857">
        <w:rPr>
          <w:i/>
        </w:rPr>
        <w:t>youtube</w:t>
      </w:r>
      <w:proofErr w:type="spellEnd"/>
      <w:r w:rsidRPr="00711857">
        <w:rPr>
          <w:i/>
        </w:rPr>
        <w:t xml:space="preserve"> video or post on a private </w:t>
      </w:r>
      <w:proofErr w:type="spellStart"/>
      <w:r w:rsidRPr="00711857">
        <w:rPr>
          <w:i/>
        </w:rPr>
        <w:t>facebook</w:t>
      </w:r>
      <w:proofErr w:type="spellEnd"/>
      <w:r w:rsidRPr="00711857">
        <w:rPr>
          <w:i/>
        </w:rPr>
        <w:t xml:space="preserve"> group).  In such cases we </w:t>
      </w:r>
      <w:r w:rsidRPr="00711857">
        <w:rPr>
          <w:b/>
          <w:bCs/>
          <w:i/>
        </w:rPr>
        <w:t>may</w:t>
      </w:r>
      <w:r w:rsidRPr="00711857">
        <w:rPr>
          <w:i/>
        </w:rPr>
        <w:t xml:space="preserve"> respond, where we consider it appropriate, by telling the person how they can complain.</w:t>
      </w:r>
    </w:p>
    <w:p w14:paraId="6CCE29BF" w14:textId="77777777" w:rsidR="00E53F30" w:rsidRPr="006E003E" w:rsidRDefault="00E53F30" w:rsidP="00E53F30">
      <w:pPr>
        <w:rPr>
          <w:color w:val="63B0BB" w:themeColor="accent3"/>
        </w:rPr>
      </w:pPr>
      <w:r w:rsidRPr="006E003E">
        <w:rPr>
          <w:i/>
          <w:iCs/>
          <w:color w:val="63B0BB" w:themeColor="accent3"/>
        </w:rPr>
        <w:t>[Organisations may wish to include more detail on local arrangements, such as where automated responses are in place for social media contact, or details of manager sign-off for social media contact].</w:t>
      </w:r>
    </w:p>
    <w:p w14:paraId="3C246A11" w14:textId="4492BEB9" w:rsidR="00E53F30" w:rsidRDefault="00E53F30" w:rsidP="00E53F30">
      <w:pPr>
        <w:pStyle w:val="ListParagraph"/>
        <w:numPr>
          <w:ilvl w:val="0"/>
          <w:numId w:val="5"/>
        </w:numPr>
      </w:pPr>
      <w:r>
        <w:t xml:space="preserve">We must always be mindful of our data protection obligations when responding to issues online or in a public forum.  See </w:t>
      </w:r>
      <w:hyperlink r:id="rId14" w:history="1">
        <w:r w:rsidR="00DC64FC" w:rsidRPr="00DC64FC">
          <w:rPr>
            <w:rStyle w:val="Hyperlink"/>
            <w:b/>
          </w:rPr>
          <w:t>Part 1:</w:t>
        </w:r>
        <w:r w:rsidR="00DC64FC" w:rsidRPr="00DC64FC">
          <w:rPr>
            <w:rStyle w:val="Hyperlink"/>
          </w:rPr>
          <w:t xml:space="preserve"> </w:t>
        </w:r>
        <w:r w:rsidRPr="00DC64FC">
          <w:rPr>
            <w:rStyle w:val="Hyperlink"/>
            <w:b/>
          </w:rPr>
          <w:t>Maintaining confidentiality and data protection</w:t>
        </w:r>
      </w:hyperlink>
      <w:r w:rsidRPr="00DC64FC">
        <w:t>.</w:t>
      </w:r>
    </w:p>
    <w:p w14:paraId="5C05D462" w14:textId="6EF9696E" w:rsidR="00E53F30" w:rsidRDefault="00E53F30" w:rsidP="00E53F30">
      <w:pPr>
        <w:pStyle w:val="Heading1"/>
      </w:pPr>
      <w:bookmarkStart w:id="8" w:name="_Toc16081224"/>
      <w:bookmarkStart w:id="9" w:name="_Toc29466298"/>
      <w:r>
        <w:lastRenderedPageBreak/>
        <w:t>Time limit for making complaints</w:t>
      </w:r>
      <w:bookmarkEnd w:id="8"/>
      <w:bookmarkEnd w:id="9"/>
    </w:p>
    <w:p w14:paraId="66B19502" w14:textId="77777777" w:rsidR="00E53F30" w:rsidRDefault="00E53F30" w:rsidP="00E53F30">
      <w:pPr>
        <w:pStyle w:val="ListParagraph"/>
        <w:numPr>
          <w:ilvl w:val="0"/>
          <w:numId w:val="5"/>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E53F30">
      <w:pPr>
        <w:pStyle w:val="ListParagraph"/>
        <w:numPr>
          <w:ilvl w:val="0"/>
          <w:numId w:val="5"/>
        </w:numPr>
      </w:pPr>
      <w:r>
        <w:t>Where a customer has received a stage 1 response, and wishes to escalate to stage 2, unless there are special circumstances they must request this either:</w:t>
      </w:r>
    </w:p>
    <w:p w14:paraId="4ABFCE8E" w14:textId="77777777" w:rsidR="00E53F30" w:rsidRDefault="00E53F30" w:rsidP="00E53F30">
      <w:pPr>
        <w:pStyle w:val="ListParagraph"/>
        <w:numPr>
          <w:ilvl w:val="0"/>
          <w:numId w:val="78"/>
        </w:numPr>
      </w:pPr>
      <w:r>
        <w:t>within six months of when they first knew of the problem; or</w:t>
      </w:r>
    </w:p>
    <w:p w14:paraId="3B63EB4A" w14:textId="77777777" w:rsidR="00E53F30" w:rsidRDefault="00E53F30" w:rsidP="00E53F30">
      <w:pPr>
        <w:pStyle w:val="ListParagraph"/>
        <w:numPr>
          <w:ilvl w:val="0"/>
          <w:numId w:val="78"/>
        </w:numPr>
      </w:pPr>
      <w:r>
        <w:t>within two months of receiving their stage 1 response (if this is later).</w:t>
      </w:r>
    </w:p>
    <w:p w14:paraId="03463739" w14:textId="77777777" w:rsidR="00E53F30" w:rsidRDefault="00E53F30" w:rsidP="00E53F30">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E53F30">
      <w:pPr>
        <w:pStyle w:val="ListParagraph"/>
        <w:numPr>
          <w:ilvl w:val="0"/>
          <w:numId w:val="5"/>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6D120306" w:rsidR="00E53F30" w:rsidRDefault="00E53F30" w:rsidP="00E53F30">
      <w:pPr>
        <w:pStyle w:val="Heading1"/>
      </w:pPr>
      <w:bookmarkStart w:id="10" w:name="_Toc16081225"/>
      <w:bookmarkStart w:id="11" w:name="_Toc29466299"/>
      <w:r>
        <w:lastRenderedPageBreak/>
        <w:t>Particular circumstances</w:t>
      </w:r>
      <w:bookmarkEnd w:id="10"/>
      <w:bookmarkEnd w:id="11"/>
    </w:p>
    <w:p w14:paraId="7FD5F6E9" w14:textId="77777777" w:rsidR="00E53F30" w:rsidRPr="00BE13FF" w:rsidRDefault="00E53F30" w:rsidP="00E53F30">
      <w:pPr>
        <w:pStyle w:val="Heading2"/>
      </w:pPr>
      <w:bookmarkStart w:id="12" w:name="_Toc16081226"/>
      <w:bookmarkStart w:id="13" w:name="_Toc29466300"/>
      <w:r w:rsidRPr="00BE13FF">
        <w:t>Complaints by</w:t>
      </w:r>
      <w:r>
        <w:t xml:space="preserve"> (or about)</w:t>
      </w:r>
      <w:r w:rsidRPr="00BE13FF">
        <w:t xml:space="preserve"> a third party</w:t>
      </w:r>
      <w:bookmarkEnd w:id="12"/>
      <w:bookmarkEnd w:id="13"/>
    </w:p>
    <w:p w14:paraId="4E6E325E" w14:textId="77777777" w:rsidR="00E53F30" w:rsidRDefault="00E53F30" w:rsidP="00E53F30">
      <w:pPr>
        <w:pStyle w:val="ListParagraph"/>
        <w:numPr>
          <w:ilvl w:val="0"/>
          <w:numId w:val="5"/>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77777777" w:rsidR="00E53F30" w:rsidRDefault="00E53F30" w:rsidP="00E53F30">
      <w:pPr>
        <w:pStyle w:val="ListParagraph"/>
        <w:numPr>
          <w:ilvl w:val="0"/>
          <w:numId w:val="5"/>
        </w:numPr>
        <w:rPr>
          <w:i/>
        </w:rPr>
      </w:pPr>
      <w:r w:rsidRPr="006E003E">
        <w:rPr>
          <w:i/>
          <w:color w:val="63B0BB" w:themeColor="accent3"/>
        </w:rPr>
        <w:t xml:space="preserve">[Organisations will have their own processes in place for dealing with and recording consent, which should be detailed or signposted to here.  For example]: </w:t>
      </w:r>
      <w:r>
        <w:rPr>
          <w:i/>
        </w:rPr>
        <w:t xml:space="preserve">The provision of a signed mandate from the customer will </w:t>
      </w:r>
      <w:r w:rsidRPr="00B93CD0">
        <w:rPr>
          <w:i/>
        </w:rPr>
        <w:t>normally</w:t>
      </w:r>
      <w:r>
        <w:rPr>
          <w:i/>
        </w:rPr>
        <w:t xml:space="preserve"> be sufficient for us to investigate a complaint.  If we consider it is appropriate we can take verbal consent direct from the customer to deal with a third party and would normally follow up in writing to confirm this.</w:t>
      </w:r>
    </w:p>
    <w:p w14:paraId="3299BCED" w14:textId="77777777" w:rsidR="00E53F30" w:rsidRDefault="00E53F30" w:rsidP="00E53F30">
      <w:pPr>
        <w:pStyle w:val="ListParagraph"/>
        <w:numPr>
          <w:ilvl w:val="0"/>
          <w:numId w:val="5"/>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3F516731" w:rsidR="00E53F30" w:rsidRDefault="00E53F30" w:rsidP="00E53F30">
      <w:pPr>
        <w:pStyle w:val="ListParagraph"/>
        <w:numPr>
          <w:ilvl w:val="0"/>
          <w:numId w:val="5"/>
        </w:numPr>
      </w:pPr>
      <w:r>
        <w:t xml:space="preserve">See also </w:t>
      </w:r>
      <w:hyperlink r:id="rId15" w:history="1">
        <w:r w:rsidR="00DC64FC" w:rsidRPr="00DC64FC">
          <w:rPr>
            <w:rStyle w:val="Hyperlink"/>
            <w:b/>
          </w:rPr>
          <w:t>Part 1:</w:t>
        </w:r>
        <w:r w:rsidR="00DC64FC" w:rsidRPr="00DC64FC">
          <w:rPr>
            <w:rStyle w:val="Hyperlink"/>
          </w:rPr>
          <w:t xml:space="preserve"> </w:t>
        </w:r>
        <w:r w:rsidRPr="00DC64FC">
          <w:rPr>
            <w:rStyle w:val="Hyperlink"/>
            <w:b/>
          </w:rPr>
          <w:t>Maintaining confidentiality and data protection</w:t>
        </w:r>
      </w:hyperlink>
      <w:r w:rsidRPr="00DC64FC">
        <w:rPr>
          <w:b/>
        </w:rPr>
        <w:t>.</w:t>
      </w:r>
    </w:p>
    <w:p w14:paraId="2622C41B" w14:textId="77777777" w:rsidR="00E53F30" w:rsidRPr="006E003E" w:rsidRDefault="00E53F30" w:rsidP="00E53F30">
      <w:pPr>
        <w:rPr>
          <w:color w:val="63B0BB" w:themeColor="accent3"/>
        </w:rPr>
      </w:pPr>
      <w:bookmarkStart w:id="14" w:name="_Toc16081227"/>
      <w:r w:rsidRPr="006E003E">
        <w:rPr>
          <w:color w:val="63B0BB" w:themeColor="accent3"/>
        </w:rPr>
        <w:t>[</w:t>
      </w:r>
      <w:r w:rsidRPr="006E003E">
        <w:rPr>
          <w:i/>
          <w:color w:val="63B0BB" w:themeColor="accent3"/>
        </w:rPr>
        <w:t>The organisation may provide further guidance or examples in relation to issues around capacity, providing and gaining consent and information sharing, for example in relation to Power of Attorney or Guardianship arrangements.  This can be inserted here or alternatively it can be included in an annex to this document</w:t>
      </w:r>
      <w:r w:rsidRPr="006E003E">
        <w:rPr>
          <w:color w:val="63B0BB" w:themeColor="accent3"/>
        </w:rPr>
        <w:t>.]</w:t>
      </w:r>
    </w:p>
    <w:p w14:paraId="1ECA051F" w14:textId="77777777" w:rsidR="00E53F30" w:rsidRDefault="00E53F30" w:rsidP="00E53F30">
      <w:pPr>
        <w:pStyle w:val="Heading2"/>
      </w:pPr>
      <w:bookmarkStart w:id="15" w:name="_Toc14936226"/>
      <w:bookmarkStart w:id="16" w:name="_Toc29466301"/>
      <w:r>
        <w:t>Serious, high-risk or high-profile complaints</w:t>
      </w:r>
      <w:bookmarkEnd w:id="15"/>
      <w:bookmarkEnd w:id="16"/>
    </w:p>
    <w:p w14:paraId="47332A69" w14:textId="136623DA" w:rsidR="00E53F30" w:rsidRDefault="00E53F30" w:rsidP="00E53F30">
      <w:pPr>
        <w:pStyle w:val="ListParagraph"/>
        <w:numPr>
          <w:ilvl w:val="0"/>
          <w:numId w:val="5"/>
        </w:numPr>
      </w:pPr>
      <w:r>
        <w:t>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w:t>
      </w:r>
      <w:hyperlink r:id="rId16" w:history="1">
        <w:r w:rsidRPr="00DC64FC">
          <w:rPr>
            <w:rStyle w:val="Hyperlink"/>
            <w:b/>
          </w:rPr>
          <w:t xml:space="preserve">see </w:t>
        </w:r>
        <w:r w:rsidR="00DC64FC" w:rsidRPr="00DC64FC">
          <w:rPr>
            <w:rStyle w:val="Hyperlink"/>
            <w:b/>
          </w:rPr>
          <w:t>Part 3:</w:t>
        </w:r>
        <w:r w:rsidR="00DC64FC" w:rsidRPr="00DC64FC">
          <w:rPr>
            <w:rStyle w:val="Hyperlink"/>
          </w:rPr>
          <w:t xml:space="preserve"> </w:t>
        </w:r>
        <w:r w:rsidRPr="00DC64FC">
          <w:rPr>
            <w:rStyle w:val="Hyperlink"/>
            <w:b/>
          </w:rPr>
          <w:t>Stage 2: Investigation</w:t>
        </w:r>
      </w:hyperlink>
      <w:r>
        <w:t>).</w:t>
      </w:r>
    </w:p>
    <w:p w14:paraId="10EEE82C" w14:textId="77777777" w:rsidR="00E53F30" w:rsidRDefault="00E53F30" w:rsidP="00E53F30">
      <w:pPr>
        <w:pStyle w:val="ListParagraph"/>
        <w:numPr>
          <w:ilvl w:val="0"/>
          <w:numId w:val="5"/>
        </w:numPr>
      </w:pPr>
      <w:r>
        <w:t>We define potential high-risk or high-profile complaints as those that may:</w:t>
      </w:r>
    </w:p>
    <w:p w14:paraId="4DA18413" w14:textId="77777777" w:rsidR="00887A3A" w:rsidRPr="006E003E" w:rsidRDefault="00887A3A" w:rsidP="00887A3A">
      <w:pPr>
        <w:pStyle w:val="StyleLeft1cm"/>
        <w:numPr>
          <w:ilvl w:val="0"/>
          <w:numId w:val="85"/>
        </w:numPr>
        <w:suppressAutoHyphens w:val="0"/>
        <w:spacing w:after="0"/>
        <w:rPr>
          <w:i/>
        </w:rPr>
      </w:pPr>
      <w:r w:rsidRPr="006E003E">
        <w:rPr>
          <w:i/>
        </w:rPr>
        <w:t>involve a death or terminal illness</w:t>
      </w:r>
    </w:p>
    <w:p w14:paraId="4854AEFC" w14:textId="77777777" w:rsidR="00887A3A" w:rsidRPr="006E003E" w:rsidRDefault="00887A3A" w:rsidP="00887A3A">
      <w:pPr>
        <w:pStyle w:val="StyleLeft1cm"/>
        <w:numPr>
          <w:ilvl w:val="0"/>
          <w:numId w:val="85"/>
        </w:numPr>
        <w:suppressAutoHyphens w:val="0"/>
        <w:spacing w:after="0"/>
        <w:rPr>
          <w:i/>
        </w:rPr>
      </w:pPr>
      <w:r w:rsidRPr="006E003E">
        <w:rPr>
          <w:i/>
        </w:rPr>
        <w:t>involve serious service failure, for example major delays in providing, or repeated failures to provide, a service</w:t>
      </w:r>
    </w:p>
    <w:p w14:paraId="73C9CA77" w14:textId="77777777" w:rsidR="00887A3A" w:rsidRPr="006E003E" w:rsidRDefault="00887A3A" w:rsidP="00887A3A">
      <w:pPr>
        <w:pStyle w:val="StyleLeft1cm"/>
        <w:numPr>
          <w:ilvl w:val="0"/>
          <w:numId w:val="85"/>
        </w:numPr>
        <w:suppressAutoHyphens w:val="0"/>
        <w:spacing w:after="0"/>
        <w:rPr>
          <w:i/>
        </w:rPr>
      </w:pPr>
      <w:r w:rsidRPr="006E003E">
        <w:rPr>
          <w:i/>
        </w:rPr>
        <w:t>generate significant and ongoing press interest</w:t>
      </w:r>
    </w:p>
    <w:p w14:paraId="1F693E07" w14:textId="77777777" w:rsidR="00887A3A" w:rsidRPr="006E003E" w:rsidRDefault="00887A3A" w:rsidP="00887A3A">
      <w:pPr>
        <w:pStyle w:val="StyleLeft1cm"/>
        <w:numPr>
          <w:ilvl w:val="0"/>
          <w:numId w:val="85"/>
        </w:numPr>
        <w:suppressAutoHyphens w:val="0"/>
        <w:spacing w:after="0"/>
        <w:rPr>
          <w:i/>
        </w:rPr>
      </w:pPr>
      <w:r w:rsidRPr="006E003E">
        <w:rPr>
          <w:i/>
        </w:rPr>
        <w:t>pose a serious risk to our operations</w:t>
      </w:r>
    </w:p>
    <w:p w14:paraId="237D63B1" w14:textId="77777777" w:rsidR="00887A3A" w:rsidRPr="006E003E" w:rsidRDefault="00887A3A" w:rsidP="00887A3A">
      <w:pPr>
        <w:pStyle w:val="StyleLeft1cm"/>
        <w:numPr>
          <w:ilvl w:val="0"/>
          <w:numId w:val="85"/>
        </w:numPr>
        <w:suppressAutoHyphens w:val="0"/>
        <w:spacing w:after="0"/>
        <w:rPr>
          <w:i/>
        </w:rPr>
      </w:pPr>
      <w:r w:rsidRPr="006E003E">
        <w:rPr>
          <w:i/>
        </w:rPr>
        <w:t>present issues of a highly sensitive nature, for example concerning:</w:t>
      </w:r>
    </w:p>
    <w:p w14:paraId="1C664C47" w14:textId="77777777" w:rsidR="00887A3A" w:rsidRPr="006E003E" w:rsidRDefault="00887A3A" w:rsidP="00887A3A">
      <w:pPr>
        <w:pStyle w:val="StyleLeft1cm"/>
        <w:numPr>
          <w:ilvl w:val="1"/>
          <w:numId w:val="85"/>
        </w:numPr>
        <w:suppressAutoHyphens w:val="0"/>
        <w:spacing w:after="0"/>
        <w:rPr>
          <w:i/>
        </w:rPr>
      </w:pPr>
      <w:r w:rsidRPr="006E003E">
        <w:rPr>
          <w:i/>
        </w:rPr>
        <w:t>immediate homelessness</w:t>
      </w:r>
    </w:p>
    <w:p w14:paraId="1B890481" w14:textId="3F43F3D5" w:rsidR="00887A3A" w:rsidRPr="006E003E" w:rsidRDefault="00887A3A" w:rsidP="00887A3A">
      <w:pPr>
        <w:pStyle w:val="StyleLeft1cm"/>
        <w:numPr>
          <w:ilvl w:val="1"/>
          <w:numId w:val="85"/>
        </w:numPr>
        <w:suppressAutoHyphens w:val="0"/>
        <w:spacing w:after="0"/>
        <w:rPr>
          <w:i/>
        </w:rPr>
      </w:pPr>
      <w:r w:rsidRPr="006E003E">
        <w:rPr>
          <w:i/>
        </w:rPr>
        <w:t>a particularly vulnerable person</w:t>
      </w:r>
      <w:r w:rsidR="00DC64FC">
        <w:rPr>
          <w:i/>
        </w:rPr>
        <w:t>;</w:t>
      </w:r>
      <w:r w:rsidRPr="00572FBD">
        <w:rPr>
          <w:i/>
        </w:rPr>
        <w:t xml:space="preserve"> or</w:t>
      </w:r>
    </w:p>
    <w:p w14:paraId="727E91FE" w14:textId="77777777" w:rsidR="00887A3A" w:rsidRPr="006E003E" w:rsidRDefault="00887A3A" w:rsidP="00887A3A">
      <w:pPr>
        <w:pStyle w:val="StyleLeft1cm"/>
        <w:numPr>
          <w:ilvl w:val="1"/>
          <w:numId w:val="85"/>
        </w:numPr>
        <w:suppressAutoHyphens w:val="0"/>
        <w:spacing w:after="0"/>
        <w:rPr>
          <w:i/>
        </w:rPr>
      </w:pPr>
      <w:r w:rsidRPr="006E003E">
        <w:rPr>
          <w:i/>
        </w:rPr>
        <w:t>child protection.</w:t>
      </w:r>
    </w:p>
    <w:p w14:paraId="133E861F" w14:textId="77777777" w:rsidR="00E53F30" w:rsidRPr="006E003E" w:rsidRDefault="00E53F30" w:rsidP="00E53F30">
      <w:pPr>
        <w:rPr>
          <w:color w:val="63B0BB" w:themeColor="accent3"/>
        </w:rPr>
      </w:pPr>
      <w:r w:rsidRPr="006E003E">
        <w:rPr>
          <w:color w:val="63B0BB" w:themeColor="accent3"/>
        </w:rPr>
        <w:lastRenderedPageBreak/>
        <w:t>[</w:t>
      </w:r>
      <w:r w:rsidRPr="006E003E">
        <w:rPr>
          <w:i/>
          <w:color w:val="63B0BB" w:themeColor="accent3"/>
        </w:rPr>
        <w:t>The organisation may amend these examples, or provide further guidance or examples in relation to high-risk/high-profile complaints.  This can be inserted here or be included in an annex to this document</w:t>
      </w:r>
      <w:r w:rsidRPr="006E003E">
        <w:rPr>
          <w:color w:val="63B0BB" w:themeColor="accent3"/>
        </w:rPr>
        <w:t>.]</w:t>
      </w:r>
    </w:p>
    <w:p w14:paraId="60ABFF51" w14:textId="2F161EAC" w:rsidR="00E53F30" w:rsidRDefault="00E53F30" w:rsidP="00E53F30">
      <w:pPr>
        <w:pStyle w:val="Heading2"/>
      </w:pPr>
      <w:bookmarkStart w:id="17" w:name="_Toc29466302"/>
      <w:r>
        <w:t>Anonymous complaints</w:t>
      </w:r>
      <w:bookmarkEnd w:id="14"/>
      <w:bookmarkEnd w:id="17"/>
    </w:p>
    <w:p w14:paraId="416EBF23" w14:textId="77777777" w:rsidR="00E53F30" w:rsidRDefault="00E53F30" w:rsidP="00E53F30">
      <w:pPr>
        <w:pStyle w:val="ListParagraph"/>
        <w:numPr>
          <w:ilvl w:val="0"/>
          <w:numId w:val="5"/>
        </w:numPr>
      </w:pPr>
      <w: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 </w:t>
      </w:r>
      <w:r w:rsidRPr="006E003E">
        <w:rPr>
          <w:i/>
          <w:iCs/>
          <w:color w:val="63B0BB" w:themeColor="accent3"/>
        </w:rPr>
        <w:t>[organisations may include more information on local arrangements – e.g. any manager, the complaints manager etc.]</w:t>
      </w:r>
      <w:r w:rsidRPr="006E003E">
        <w:rPr>
          <w:color w:val="63B0BB" w:themeColor="accent3"/>
        </w:rPr>
        <w:t>.</w:t>
      </w:r>
    </w:p>
    <w:p w14:paraId="50A76D18" w14:textId="77777777" w:rsidR="00E53F30" w:rsidRDefault="00E53F30" w:rsidP="00E53F30">
      <w:pPr>
        <w:pStyle w:val="ListParagraph"/>
        <w:numPr>
          <w:ilvl w:val="0"/>
          <w:numId w:val="5"/>
        </w:numPr>
      </w:pPr>
      <w:r>
        <w:t>If we pursue an anonymous complaint further, we will record it as an anonymous complaint together with any learning from the complaint and action taken.</w:t>
      </w:r>
    </w:p>
    <w:p w14:paraId="42110138" w14:textId="77777777" w:rsidR="00E53F30" w:rsidRDefault="00E53F30" w:rsidP="00E53F30">
      <w:pPr>
        <w:pStyle w:val="ListParagraph"/>
        <w:numPr>
          <w:ilvl w:val="0"/>
          <w:numId w:val="5"/>
        </w:numPr>
      </w:pPr>
      <w:bookmarkStart w:id="18"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D2F6828" w:rsidR="00E53F30" w:rsidRDefault="00E53F30" w:rsidP="00E53F30">
      <w:pPr>
        <w:pStyle w:val="Heading2"/>
      </w:pPr>
      <w:bookmarkStart w:id="19" w:name="_Toc29466303"/>
      <w:r>
        <w:t>What if the customer does not want to complain?</w:t>
      </w:r>
      <w:bookmarkEnd w:id="18"/>
      <w:bookmarkEnd w:id="19"/>
    </w:p>
    <w:p w14:paraId="437B1E3D" w14:textId="77777777" w:rsidR="00E53F30" w:rsidRDefault="00E53F30" w:rsidP="00E53F30">
      <w:pPr>
        <w:pStyle w:val="ListParagraph"/>
        <w:numPr>
          <w:ilvl w:val="0"/>
          <w:numId w:val="5"/>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3FB6A7BF" w:rsidR="00E53F30" w:rsidRDefault="00E53F30" w:rsidP="00E53F30">
      <w:pPr>
        <w:pStyle w:val="ListParagraph"/>
        <w:numPr>
          <w:ilvl w:val="0"/>
          <w:numId w:val="5"/>
        </w:numPr>
      </w:pPr>
      <w:r>
        <w:t xml:space="preserve">If the customer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5D4E1A55" w14:textId="10EE6E33" w:rsidR="002968FD" w:rsidRDefault="002968FD" w:rsidP="00E53F30">
      <w:pPr>
        <w:pStyle w:val="ListParagraph"/>
        <w:numPr>
          <w:ilvl w:val="0"/>
          <w:numId w:val="5"/>
        </w:numPr>
      </w:pPr>
      <w:r w:rsidRPr="002968FD">
        <w:t xml:space="preserve">Please refer to the example </w:t>
      </w:r>
      <w:r w:rsidRPr="00DC64FC">
        <w:t xml:space="preserve">in </w:t>
      </w:r>
      <w:r w:rsidRPr="00DC64FC">
        <w:rPr>
          <w:b/>
        </w:rPr>
        <w:t>Appendix 1</w:t>
      </w:r>
      <w:r w:rsidRPr="002968FD">
        <w:t xml:space="preserve"> for further guidance.</w:t>
      </w:r>
    </w:p>
    <w:p w14:paraId="7A912E85" w14:textId="33825F17" w:rsidR="00E53F30" w:rsidRDefault="00E53F30" w:rsidP="00E53F30">
      <w:pPr>
        <w:pStyle w:val="Heading2"/>
      </w:pPr>
      <w:bookmarkStart w:id="20" w:name="_Toc16081229"/>
      <w:bookmarkStart w:id="21" w:name="_Toc320717682"/>
      <w:bookmarkStart w:id="22" w:name="_Toc29466304"/>
      <w:r>
        <w:t>Complaints involving more than one area or organisation</w:t>
      </w:r>
      <w:bookmarkEnd w:id="20"/>
      <w:bookmarkEnd w:id="21"/>
      <w:bookmarkEnd w:id="22"/>
    </w:p>
    <w:p w14:paraId="2EB29B4E" w14:textId="77777777" w:rsidR="00E53F30" w:rsidRDefault="00E53F30" w:rsidP="00E53F30">
      <w:pPr>
        <w:pStyle w:val="ListParagraph"/>
        <w:numPr>
          <w:ilvl w:val="0"/>
          <w:numId w:val="5"/>
        </w:numPr>
      </w:pPr>
      <w:r>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Default="00E53F30" w:rsidP="00E53F30">
      <w:pPr>
        <w:pStyle w:val="ListParagraph"/>
        <w:numPr>
          <w:ilvl w:val="0"/>
          <w:numId w:val="5"/>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4FA0D62D" w:rsidR="00E53F30" w:rsidRPr="006E003E" w:rsidRDefault="00E53F30" w:rsidP="00E53F30">
      <w:pPr>
        <w:pStyle w:val="ListParagraph"/>
        <w:numPr>
          <w:ilvl w:val="0"/>
          <w:numId w:val="5"/>
        </w:numPr>
      </w:pPr>
      <w:r>
        <w:t xml:space="preserve">If a complaint relates to our service and the service of another organisation or public service provider, and we have a direct interest in the issue, we will handle the complaint about </w:t>
      </w:r>
      <w:r>
        <w:rPr>
          <w:i/>
        </w:rPr>
        <w:t>[the organisation]</w:t>
      </w:r>
      <w:r>
        <w:rPr>
          <w:sz w:val="20"/>
        </w:rPr>
        <w:t xml:space="preserve"> </w:t>
      </w:r>
      <w:r>
        <w:t xml:space="preserve">through the CHP.  If we need to contact an outside body about the complaint, we will be mindful of data protection.  See </w:t>
      </w:r>
      <w:hyperlink r:id="rId17" w:history="1">
        <w:r w:rsidR="00DC64FC" w:rsidRPr="00DC64FC">
          <w:rPr>
            <w:rStyle w:val="Hyperlink"/>
            <w:b/>
          </w:rPr>
          <w:t xml:space="preserve">Part 1: </w:t>
        </w:r>
        <w:r w:rsidRPr="00DC64FC">
          <w:rPr>
            <w:rStyle w:val="Hyperlink"/>
            <w:b/>
          </w:rPr>
          <w:t>Maintaining confidentiality and data protection</w:t>
        </w:r>
      </w:hyperlink>
      <w:r w:rsidRPr="00DC64FC">
        <w:rPr>
          <w:b/>
        </w:rPr>
        <w:t>.</w:t>
      </w:r>
    </w:p>
    <w:p w14:paraId="05E8F669" w14:textId="77777777" w:rsidR="00CC7EF9" w:rsidRPr="006E003E" w:rsidRDefault="00CC7EF9" w:rsidP="00CC7EF9">
      <w:pPr>
        <w:pStyle w:val="ListParagraph"/>
        <w:numPr>
          <w:ilvl w:val="0"/>
          <w:numId w:val="5"/>
        </w:numPr>
      </w:pPr>
      <w:proofErr w:type="spellStart"/>
      <w:r w:rsidRPr="006E003E">
        <w:t>Such</w:t>
      </w:r>
      <w:proofErr w:type="spellEnd"/>
      <w:r w:rsidRPr="006E003E">
        <w:t xml:space="preserve"> complaints may include:</w:t>
      </w:r>
    </w:p>
    <w:p w14:paraId="5541DF01" w14:textId="359141CA" w:rsidR="00CC7EF9" w:rsidRPr="006E003E" w:rsidRDefault="00CC7EF9" w:rsidP="00CC7EF9">
      <w:pPr>
        <w:pStyle w:val="ListParagraph"/>
        <w:numPr>
          <w:ilvl w:val="0"/>
          <w:numId w:val="12"/>
        </w:numPr>
      </w:pPr>
      <w:r w:rsidRPr="006E003E">
        <w:lastRenderedPageBreak/>
        <w:t>a complaint to us about rent arrears that is partly caused by problems with a cl</w:t>
      </w:r>
      <w:r w:rsidR="00DC64FC">
        <w:t>aim for Housing Benefit to the local a</w:t>
      </w:r>
      <w:r w:rsidRPr="006E003E">
        <w:t>uthority</w:t>
      </w:r>
      <w:r>
        <w:t>, or</w:t>
      </w:r>
    </w:p>
    <w:p w14:paraId="5B15006E" w14:textId="643F935F" w:rsidR="00CC7EF9" w:rsidRPr="006E003E" w:rsidRDefault="00DC64FC" w:rsidP="00CC7EF9">
      <w:pPr>
        <w:pStyle w:val="ListParagraph"/>
        <w:numPr>
          <w:ilvl w:val="0"/>
          <w:numId w:val="12"/>
        </w:numPr>
      </w:pPr>
      <w:r>
        <w:t>a complaint to us about anti-</w:t>
      </w:r>
      <w:r w:rsidR="00CC7EF9" w:rsidRPr="006E003E">
        <w:t>social behaviour that relates to our service and a local authority service.</w:t>
      </w:r>
    </w:p>
    <w:p w14:paraId="1026D143" w14:textId="5FF9F3E8" w:rsidR="00E53F30" w:rsidRDefault="00E53F30" w:rsidP="00E53F30">
      <w:pPr>
        <w:pStyle w:val="Heading2"/>
      </w:pPr>
      <w:bookmarkStart w:id="23" w:name="_Toc16081230"/>
      <w:bookmarkStart w:id="24" w:name="_Toc29466305"/>
      <w:r>
        <w:t>Complaints about contracted services</w:t>
      </w:r>
      <w:bookmarkEnd w:id="23"/>
      <w:bookmarkEnd w:id="24"/>
    </w:p>
    <w:p w14:paraId="3C36A7E5" w14:textId="77777777" w:rsidR="00E53F30" w:rsidRDefault="00E53F30" w:rsidP="00E53F30">
      <w:pPr>
        <w:pStyle w:val="ListParagraph"/>
        <w:numPr>
          <w:ilvl w:val="0"/>
          <w:numId w:val="5"/>
        </w:numPr>
      </w:pPr>
      <w:r>
        <w:t xml:space="preserve">Where we use a contractor to deliver a service on our behalf we recognise that we remain responsible and accountable for ensuring that the services provided meet </w:t>
      </w:r>
      <w:r>
        <w:rPr>
          <w:i/>
        </w:rPr>
        <w:t>[the organisation</w:t>
      </w:r>
      <w:r>
        <w:t>’</w:t>
      </w:r>
      <w:r>
        <w:rPr>
          <w:i/>
        </w:rPr>
        <w:t>s]</w:t>
      </w:r>
      <w:r>
        <w:t xml:space="preserve">  standard (including in relation to complaints).  We will either do so by: </w:t>
      </w:r>
    </w:p>
    <w:p w14:paraId="17D3CAA5" w14:textId="77777777" w:rsidR="00E53F30" w:rsidRDefault="00E53F30" w:rsidP="00E53F30">
      <w:pPr>
        <w:pStyle w:val="ListParagraph"/>
        <w:numPr>
          <w:ilvl w:val="0"/>
          <w:numId w:val="13"/>
        </w:numPr>
      </w:pPr>
      <w:r>
        <w:t>ensuring the contractor complies with this procedure; or</w:t>
      </w:r>
    </w:p>
    <w:p w14:paraId="3311D63D" w14:textId="77777777" w:rsidR="00E53F30" w:rsidRDefault="00E53F30" w:rsidP="00E53F30">
      <w:pPr>
        <w:pStyle w:val="ListParagraph"/>
        <w:numPr>
          <w:ilvl w:val="0"/>
          <w:numId w:val="13"/>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E53F30">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77777777" w:rsidR="00E53F30" w:rsidRPr="0080621E" w:rsidRDefault="00E53F30" w:rsidP="00E53F30">
      <w:pPr>
        <w:pStyle w:val="ListParagraph"/>
        <w:numPr>
          <w:ilvl w:val="0"/>
          <w:numId w:val="5"/>
        </w:numPr>
        <w:rPr>
          <w:i/>
          <w:iCs/>
        </w:rPr>
      </w:pPr>
      <w:r>
        <w:rPr>
          <w:i/>
          <w:iCs/>
        </w:rPr>
        <w:t xml:space="preserve">[The organisation] </w:t>
      </w:r>
      <w:r>
        <w:rPr>
          <w:iCs/>
        </w:rPr>
        <w:t>has discretion to investigate complaints about organisations contracted to deliver services on its behalf even where the procedure has normally been delegated.</w:t>
      </w:r>
    </w:p>
    <w:p w14:paraId="071CF708" w14:textId="77777777" w:rsidR="00CC7EF9" w:rsidRPr="006E003E" w:rsidRDefault="00CC7EF9" w:rsidP="006E003E">
      <w:pPr>
        <w:pStyle w:val="Heading2"/>
        <w:tabs>
          <w:tab w:val="clear" w:pos="0"/>
        </w:tabs>
        <w:ind w:left="567" w:hanging="567"/>
      </w:pPr>
      <w:bookmarkStart w:id="25" w:name="_Toc322521732"/>
      <w:bookmarkStart w:id="26" w:name="_Toc322685266"/>
      <w:bookmarkStart w:id="27" w:name="_Toc19860221"/>
      <w:bookmarkStart w:id="28" w:name="_Toc29466306"/>
      <w:bookmarkStart w:id="29" w:name="_Toc469399511"/>
      <w:bookmarkStart w:id="30" w:name="_Toc25678971"/>
      <w:r w:rsidRPr="006E003E">
        <w:t>Care complaints</w:t>
      </w:r>
      <w:bookmarkEnd w:id="25"/>
      <w:bookmarkEnd w:id="26"/>
      <w:bookmarkEnd w:id="27"/>
      <w:bookmarkEnd w:id="28"/>
    </w:p>
    <w:p w14:paraId="742C698E" w14:textId="54F3AEBB" w:rsidR="00CC7EF9" w:rsidRPr="006E003E" w:rsidRDefault="00CC7EF9" w:rsidP="00CC7EF9">
      <w:pPr>
        <w:spacing w:line="320" w:lineRule="atLeast"/>
        <w:rPr>
          <w:i/>
          <w:color w:val="63B0BB" w:themeColor="accent3"/>
          <w:szCs w:val="22"/>
        </w:rPr>
      </w:pPr>
      <w:r w:rsidRPr="006E003E">
        <w:rPr>
          <w:i/>
          <w:color w:val="63B0BB" w:themeColor="accent3"/>
          <w:szCs w:val="22"/>
        </w:rPr>
        <w:t xml:space="preserve">[Some </w:t>
      </w:r>
      <w:proofErr w:type="spellStart"/>
      <w:r w:rsidRPr="006E003E">
        <w:rPr>
          <w:i/>
          <w:color w:val="63B0BB" w:themeColor="accent3"/>
          <w:szCs w:val="22"/>
        </w:rPr>
        <w:t>RSLs</w:t>
      </w:r>
      <w:proofErr w:type="spellEnd"/>
      <w:r w:rsidRPr="006E003E">
        <w:rPr>
          <w:i/>
          <w:color w:val="63B0BB" w:themeColor="accent3"/>
          <w:szCs w:val="22"/>
        </w:rPr>
        <w:t xml:space="preserve"> provide care services as well as housing services, and will therefore be registered with the Care Inspectorate.  This section applies only to those </w:t>
      </w:r>
      <w:proofErr w:type="spellStart"/>
      <w:r w:rsidRPr="006E003E">
        <w:rPr>
          <w:i/>
          <w:color w:val="63B0BB" w:themeColor="accent3"/>
          <w:szCs w:val="22"/>
        </w:rPr>
        <w:t>RSLs</w:t>
      </w:r>
      <w:proofErr w:type="spellEnd"/>
      <w:r w:rsidRPr="006E003E">
        <w:rPr>
          <w:i/>
          <w:color w:val="63B0BB" w:themeColor="accent3"/>
          <w:szCs w:val="22"/>
        </w:rPr>
        <w:t xml:space="preserve"> that are registered care providers</w:t>
      </w:r>
      <w:r w:rsidR="000E7E88" w:rsidRPr="006E003E">
        <w:rPr>
          <w:i/>
          <w:color w:val="63B0BB" w:themeColor="accent3"/>
          <w:szCs w:val="22"/>
        </w:rPr>
        <w:t xml:space="preserve"> – please delete if this is not applicable</w:t>
      </w:r>
      <w:r w:rsidRPr="006E003E">
        <w:rPr>
          <w:i/>
          <w:color w:val="63B0BB" w:themeColor="accent3"/>
          <w:szCs w:val="22"/>
        </w:rPr>
        <w:t xml:space="preserve">]: </w:t>
      </w:r>
    </w:p>
    <w:p w14:paraId="7D3D970A" w14:textId="77777777" w:rsidR="00CC7EF9" w:rsidRPr="006E003E" w:rsidRDefault="00CC7EF9" w:rsidP="00CC7EF9">
      <w:pPr>
        <w:pStyle w:val="ListParagraph"/>
        <w:numPr>
          <w:ilvl w:val="0"/>
          <w:numId w:val="5"/>
        </w:numPr>
        <w:rPr>
          <w:i/>
        </w:rPr>
      </w:pPr>
      <w:r w:rsidRPr="006E003E">
        <w:rPr>
          <w:i/>
        </w:rPr>
        <w:t>Anyone receiving care services from us has the right to either complain direct to the Care Inspectorate or to us.</w:t>
      </w:r>
    </w:p>
    <w:p w14:paraId="3ED8501F" w14:textId="77777777" w:rsidR="00CC7EF9" w:rsidRPr="006E003E" w:rsidRDefault="00CC7EF9" w:rsidP="00CC7EF9">
      <w:pPr>
        <w:pStyle w:val="ListParagraph"/>
        <w:numPr>
          <w:ilvl w:val="0"/>
          <w:numId w:val="5"/>
        </w:numPr>
        <w:rPr>
          <w:i/>
        </w:rPr>
      </w:pPr>
      <w:r w:rsidRPr="006E003E">
        <w:rPr>
          <w:i/>
        </w:rPr>
        <w:t>Customers may also receive care or support from other agencies under a contract with us.  They may complain about these services either to us (just like complaints about any of our other services) or directly to the Care Inspectorate.]</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1"/>
      </w:tblGrid>
      <w:tr w:rsidR="00CC7EF9" w:rsidRPr="00CC7EF9" w14:paraId="261F64C9" w14:textId="77777777" w:rsidTr="0000512E">
        <w:tc>
          <w:tcPr>
            <w:tcW w:w="9061" w:type="dxa"/>
            <w:shd w:val="clear" w:color="auto" w:fill="auto"/>
            <w:tcMar>
              <w:top w:w="113" w:type="dxa"/>
              <w:bottom w:w="113" w:type="dxa"/>
            </w:tcMar>
          </w:tcPr>
          <w:p w14:paraId="4318B688" w14:textId="0E879829" w:rsidR="00CC7EF9" w:rsidRPr="006E003E" w:rsidRDefault="00CC7EF9" w:rsidP="006E003E">
            <w:pPr>
              <w:keepNext/>
              <w:keepLines/>
              <w:rPr>
                <w:i/>
              </w:rPr>
            </w:pPr>
            <w:r w:rsidRPr="006E003E">
              <w:rPr>
                <w:i/>
              </w:rPr>
              <w:t xml:space="preserve">The Care Inspectorate's contact details can be found on their website: </w:t>
            </w:r>
            <w:hyperlink r:id="rId18" w:history="1">
              <w:r w:rsidRPr="006E003E">
                <w:rPr>
                  <w:rStyle w:val="Hyperlink"/>
                  <w:b/>
                  <w:i/>
                </w:rPr>
                <w:t>www.careinspectorate.com</w:t>
              </w:r>
            </w:hyperlink>
            <w:r w:rsidRPr="006E003E">
              <w:rPr>
                <w:b/>
                <w:i/>
              </w:rPr>
              <w:t>.</w:t>
            </w:r>
            <w:r w:rsidRPr="006E003E">
              <w:rPr>
                <w:i/>
              </w:rPr>
              <w:t xml:space="preserve"> </w:t>
            </w:r>
          </w:p>
        </w:tc>
      </w:tr>
    </w:tbl>
    <w:p w14:paraId="1D6A43A5" w14:textId="77777777" w:rsidR="00CC7EF9" w:rsidRPr="006E003E" w:rsidRDefault="00CC7EF9" w:rsidP="006E003E">
      <w:pPr>
        <w:pStyle w:val="Heading2"/>
        <w:tabs>
          <w:tab w:val="clear" w:pos="0"/>
        </w:tabs>
        <w:ind w:left="567" w:hanging="567"/>
      </w:pPr>
      <w:bookmarkStart w:id="31" w:name="_Toc322685267"/>
      <w:bookmarkStart w:id="32" w:name="_Toc19860222"/>
      <w:bookmarkStart w:id="33" w:name="_Toc29466307"/>
      <w:r w:rsidRPr="006E003E">
        <w:t>Significant performance failures</w:t>
      </w:r>
      <w:bookmarkEnd w:id="31"/>
      <w:bookmarkEnd w:id="32"/>
      <w:bookmarkEnd w:id="33"/>
    </w:p>
    <w:p w14:paraId="10B1D581" w14:textId="77777777" w:rsidR="00CC7EF9" w:rsidRPr="006E003E" w:rsidRDefault="00CC7EF9" w:rsidP="00CC7EF9">
      <w:pPr>
        <w:pStyle w:val="ListParagraph"/>
        <w:numPr>
          <w:ilvl w:val="0"/>
          <w:numId w:val="5"/>
        </w:numPr>
      </w:pPr>
      <w:r w:rsidRPr="006E003E">
        <w:t>The Scottish Housing Regulator (SHR) has a duty to consider issues raised with them about 'significant performance failures'.  A significant performance failure is defined by the SHR as something that a landlord does or fails to do that puts the interests of its tenants at risk, and which the landlord has not resolved. This is something that is a systemic problem that does, or could, affect all of a landlord’s tenants. A significant performance failure happens when:</w:t>
      </w:r>
    </w:p>
    <w:p w14:paraId="1158710F" w14:textId="77777777" w:rsidR="00CC7EF9" w:rsidRPr="006E003E" w:rsidRDefault="00CC7EF9" w:rsidP="00CC7EF9">
      <w:pPr>
        <w:pStyle w:val="ListParagraph"/>
        <w:numPr>
          <w:ilvl w:val="0"/>
          <w:numId w:val="13"/>
        </w:numPr>
      </w:pPr>
      <w:r w:rsidRPr="006E003E">
        <w:t>a landlord is not delivering the outcomes and standards in the Scottish Social Housing Charter over a period of time; or</w:t>
      </w:r>
    </w:p>
    <w:p w14:paraId="08F612F6" w14:textId="77777777" w:rsidR="00CC7EF9" w:rsidRPr="006E003E" w:rsidRDefault="00CC7EF9" w:rsidP="00CC7EF9">
      <w:pPr>
        <w:pStyle w:val="ListParagraph"/>
        <w:numPr>
          <w:ilvl w:val="0"/>
          <w:numId w:val="13"/>
        </w:numPr>
      </w:pPr>
      <w:r w:rsidRPr="006E003E">
        <w:lastRenderedPageBreak/>
        <w:t>a landlord is not achieving the regulatory standards on governance or financial management.</w:t>
      </w:r>
    </w:p>
    <w:p w14:paraId="634217EB" w14:textId="77777777" w:rsidR="00CC7EF9" w:rsidRPr="001C0929" w:rsidRDefault="00CC7EF9" w:rsidP="00CC7EF9">
      <w:pPr>
        <w:pStyle w:val="ListParagraph"/>
        <w:numPr>
          <w:ilvl w:val="0"/>
          <w:numId w:val="5"/>
        </w:numPr>
        <w:rPr>
          <w:i/>
          <w:color w:val="888B8D" w:themeColor="accent5"/>
        </w:rPr>
      </w:pPr>
      <w:r w:rsidRPr="006E003E">
        <w:t xml:space="preserve">Significant performance failures are not dealt with through this procedure.  Information about SHR can be found on their website: </w:t>
      </w:r>
      <w:hyperlink r:id="rId19" w:history="1">
        <w:r w:rsidRPr="006E003E">
          <w:rPr>
            <w:rStyle w:val="Hyperlink"/>
            <w:b/>
          </w:rPr>
          <w:t>www.scottishhousingregulator.gov.uk</w:t>
        </w:r>
      </w:hyperlink>
      <w:r w:rsidRPr="006E003E">
        <w:rPr>
          <w:b/>
          <w:color w:val="888B8D" w:themeColor="accent5"/>
        </w:rPr>
        <w:t xml:space="preserve">. </w:t>
      </w:r>
    </w:p>
    <w:p w14:paraId="799C872E" w14:textId="77777777" w:rsidR="00CC7EF9" w:rsidRPr="006E003E" w:rsidRDefault="00CC7EF9" w:rsidP="00CC7EF9">
      <w:pPr>
        <w:rPr>
          <w:i/>
          <w:color w:val="63B0BB" w:themeColor="accent3"/>
        </w:rPr>
      </w:pPr>
      <w:r w:rsidRPr="006E003E">
        <w:rPr>
          <w:i/>
          <w:color w:val="63B0BB" w:themeColor="accent3"/>
        </w:rPr>
        <w:t xml:space="preserve"> [The </w:t>
      </w:r>
      <w:proofErr w:type="spellStart"/>
      <w:r w:rsidRPr="006E003E">
        <w:rPr>
          <w:i/>
          <w:color w:val="63B0BB" w:themeColor="accent3"/>
        </w:rPr>
        <w:t>RSL</w:t>
      </w:r>
      <w:proofErr w:type="spellEnd"/>
      <w:r w:rsidRPr="006E003E">
        <w:rPr>
          <w:i/>
          <w:color w:val="63B0BB" w:themeColor="accent3"/>
        </w:rPr>
        <w:t xml:space="preserve"> may provide further guidance or link to their approach to resolving significant performance failures.]</w:t>
      </w:r>
    </w:p>
    <w:p w14:paraId="64E36324" w14:textId="30AB14BB" w:rsidR="00E53F30" w:rsidRDefault="00E53F30" w:rsidP="00E53F30">
      <w:pPr>
        <w:pStyle w:val="Heading2"/>
      </w:pPr>
      <w:bookmarkStart w:id="34" w:name="_Toc29466308"/>
      <w:r>
        <w:t>Complaints about senior staff</w:t>
      </w:r>
      <w:bookmarkEnd w:id="29"/>
      <w:bookmarkEnd w:id="30"/>
      <w:r w:rsidR="00FA2697">
        <w:t xml:space="preserve"> or committee members</w:t>
      </w:r>
      <w:bookmarkEnd w:id="34"/>
    </w:p>
    <w:p w14:paraId="025F40A3" w14:textId="14685F3B" w:rsidR="00E53F30" w:rsidRDefault="00E53F30" w:rsidP="00E53F30">
      <w:pPr>
        <w:pStyle w:val="ListParagraph"/>
        <w:numPr>
          <w:ilvl w:val="0"/>
          <w:numId w:val="5"/>
        </w:numPr>
      </w:pPr>
      <w:r>
        <w:t>Complaints about senior staff can be difficult to handle, as there may be a conflict of interest for the staff investigating the complaint.  When serious complaints are raised against senior staff</w:t>
      </w:r>
      <w:r w:rsidR="00FA2697" w:rsidRPr="00FA2697">
        <w:rPr>
          <w:color w:val="0070C0"/>
          <w:szCs w:val="24"/>
        </w:rPr>
        <w:t xml:space="preserve"> </w:t>
      </w:r>
      <w:r w:rsidR="00FA2697" w:rsidRPr="00FA2697">
        <w:t>or committee members</w:t>
      </w:r>
      <w:r>
        <w:t>, it is particularly important that the investigation is conducted by an individual who is independent of the situation.  We must ensure we have strong governance arrangements in place that set out clear procedures for handling such complaints.</w:t>
      </w:r>
    </w:p>
    <w:p w14:paraId="5A3304B8" w14:textId="77777777" w:rsidR="00FA2697" w:rsidRPr="00FA2697" w:rsidRDefault="00FA2697" w:rsidP="00FA2697">
      <w:pPr>
        <w:pStyle w:val="ListParagraph"/>
        <w:numPr>
          <w:ilvl w:val="0"/>
          <w:numId w:val="5"/>
        </w:numPr>
        <w:rPr>
          <w:i/>
        </w:rPr>
      </w:pPr>
      <w:r w:rsidRPr="00FA2697">
        <w:t xml:space="preserve">The SHR specifies that a serious complaint against senior staff or the governing body of an </w:t>
      </w:r>
      <w:proofErr w:type="spellStart"/>
      <w:r w:rsidRPr="00FA2697">
        <w:t>RSL</w:t>
      </w:r>
      <w:proofErr w:type="spellEnd"/>
      <w:r w:rsidRPr="00FA2697">
        <w:t xml:space="preserve"> is a 'notifiable event', and as such the regulator must be informed immediately.  It has also drawn up 'regulatory expectations' for the handling of serious complaints against the Chief Executive.  These can be found on the SHR website. </w:t>
      </w:r>
      <w:r w:rsidRPr="006E003E">
        <w:rPr>
          <w:i/>
          <w:color w:val="63B0BB" w:themeColor="accent3"/>
        </w:rPr>
        <w:t>[Organisations may wish to include more detail on the specific arrangements and processes in place for investigating these complaints in line with the SHR requirements].</w:t>
      </w:r>
    </w:p>
    <w:p w14:paraId="7248F044" w14:textId="05AA7A21" w:rsidR="00FA2697" w:rsidRPr="006E003E" w:rsidRDefault="00FA2697" w:rsidP="00FA2697">
      <w:pPr>
        <w:pStyle w:val="ListParagraph"/>
        <w:numPr>
          <w:ilvl w:val="0"/>
          <w:numId w:val="5"/>
        </w:numPr>
        <w:rPr>
          <w:color w:val="63B0BB" w:themeColor="accent3"/>
        </w:rPr>
      </w:pPr>
      <w:r w:rsidRPr="00FA2697">
        <w:t>We also have arrangements for handling minor complaints against the [</w:t>
      </w:r>
      <w:r w:rsidR="00DC64FC">
        <w:rPr>
          <w:i/>
        </w:rPr>
        <w:t>chief e</w:t>
      </w:r>
      <w:r w:rsidRPr="00FA2697">
        <w:rPr>
          <w:i/>
        </w:rPr>
        <w:t>xecutive</w:t>
      </w:r>
      <w:r w:rsidRPr="00FA2697">
        <w:t xml:space="preserve">] and for complaints against other senior staff and the governing body.  These arrangements take account of the need to ensure that the final decision is fair, objective and impartial. </w:t>
      </w:r>
      <w:r w:rsidRPr="006E003E">
        <w:rPr>
          <w:color w:val="63B0BB" w:themeColor="accent3"/>
        </w:rPr>
        <w:t xml:space="preserve"> </w:t>
      </w:r>
      <w:r w:rsidRPr="006E003E">
        <w:rPr>
          <w:i/>
          <w:color w:val="63B0BB" w:themeColor="accent3"/>
          <w:szCs w:val="24"/>
        </w:rPr>
        <w:t xml:space="preserve">[Appropriate measures for dealing with such complaints will depend on the </w:t>
      </w:r>
      <w:proofErr w:type="spellStart"/>
      <w:r w:rsidRPr="006E003E">
        <w:rPr>
          <w:i/>
          <w:color w:val="63B0BB" w:themeColor="accent3"/>
          <w:szCs w:val="24"/>
        </w:rPr>
        <w:t>RSL's</w:t>
      </w:r>
      <w:proofErr w:type="spellEnd"/>
      <w:r w:rsidRPr="006E003E">
        <w:rPr>
          <w:i/>
          <w:color w:val="63B0BB" w:themeColor="accent3"/>
          <w:szCs w:val="24"/>
        </w:rPr>
        <w:t xml:space="preserve"> size.  Larger </w:t>
      </w:r>
      <w:proofErr w:type="spellStart"/>
      <w:r w:rsidRPr="006E003E">
        <w:rPr>
          <w:i/>
          <w:color w:val="63B0BB" w:themeColor="accent3"/>
          <w:szCs w:val="24"/>
        </w:rPr>
        <w:t>RSLs</w:t>
      </w:r>
      <w:proofErr w:type="spellEnd"/>
      <w:r w:rsidRPr="006E003E">
        <w:rPr>
          <w:i/>
          <w:color w:val="63B0BB" w:themeColor="accent3"/>
          <w:szCs w:val="24"/>
        </w:rPr>
        <w:t xml:space="preserve"> may find it easier to allocate the complaint to a suitably senior member of staff not involved in the complaint.  However, </w:t>
      </w:r>
      <w:proofErr w:type="spellStart"/>
      <w:r w:rsidRPr="006E003E">
        <w:rPr>
          <w:i/>
          <w:color w:val="63B0BB" w:themeColor="accent3"/>
          <w:szCs w:val="24"/>
        </w:rPr>
        <w:t>RSLs</w:t>
      </w:r>
      <w:proofErr w:type="spellEnd"/>
      <w:r w:rsidRPr="006E003E">
        <w:rPr>
          <w:i/>
          <w:color w:val="63B0BB" w:themeColor="accent3"/>
          <w:szCs w:val="24"/>
        </w:rPr>
        <w:t xml:space="preserve"> with a small staff team may wish to come to an agreement with another, similar </w:t>
      </w:r>
      <w:proofErr w:type="spellStart"/>
      <w:r w:rsidRPr="006E003E">
        <w:rPr>
          <w:i/>
          <w:color w:val="63B0BB" w:themeColor="accent3"/>
          <w:szCs w:val="24"/>
        </w:rPr>
        <w:t>RSL</w:t>
      </w:r>
      <w:proofErr w:type="spellEnd"/>
      <w:r w:rsidRPr="006E003E">
        <w:rPr>
          <w:i/>
          <w:color w:val="63B0BB" w:themeColor="accent3"/>
          <w:szCs w:val="24"/>
        </w:rPr>
        <w:t xml:space="preserve"> to provide reciprocal arrangements for investigating complaints where a conflict of interest is a concern.  Alternatively they could seek advice from an employer's support organisation.]</w:t>
      </w:r>
    </w:p>
    <w:p w14:paraId="1B3F578D" w14:textId="73365058" w:rsidR="00E53F30" w:rsidRPr="006E003E" w:rsidRDefault="00FA2697" w:rsidP="00FA2697">
      <w:pPr>
        <w:rPr>
          <w:color w:val="63B0BB" w:themeColor="accent3"/>
        </w:rPr>
      </w:pPr>
      <w:r w:rsidRPr="006E003E">
        <w:rPr>
          <w:color w:val="63B0BB" w:themeColor="accent3"/>
        </w:rPr>
        <w:t xml:space="preserve"> </w:t>
      </w:r>
      <w:r w:rsidR="00E53F30" w:rsidRPr="006E003E">
        <w:rPr>
          <w:color w:val="63B0BB" w:themeColor="accent3"/>
        </w:rPr>
        <w:t>[</w:t>
      </w:r>
      <w:r w:rsidR="00E53F30" w:rsidRPr="006E003E">
        <w:rPr>
          <w:i/>
          <w:color w:val="63B0BB" w:themeColor="accent3"/>
        </w:rPr>
        <w:t>The organisation may provide further guidance or examples in relation to the process for handling complaints about senior staff members.  This can be inserted here or can be included in an annex to this document</w:t>
      </w:r>
      <w:r w:rsidR="00E53F30" w:rsidRPr="006E003E">
        <w:rPr>
          <w:color w:val="63B0BB" w:themeColor="accent3"/>
        </w:rPr>
        <w:t>.]</w:t>
      </w:r>
    </w:p>
    <w:p w14:paraId="680E87C0" w14:textId="77777777" w:rsidR="00E53F30" w:rsidRDefault="00E53F30" w:rsidP="00E53F30">
      <w:pPr>
        <w:pStyle w:val="Heading2"/>
      </w:pPr>
      <w:bookmarkStart w:id="35" w:name="_Toc29466309"/>
      <w:r w:rsidRPr="0080621E">
        <w:t>Complaints and other processes</w:t>
      </w:r>
      <w:bookmarkEnd w:id="35"/>
    </w:p>
    <w:p w14:paraId="107AC531" w14:textId="77777777" w:rsidR="00E53F30" w:rsidRDefault="00E53F30" w:rsidP="00E53F30">
      <w:pPr>
        <w:pStyle w:val="ListParagraph"/>
        <w:numPr>
          <w:ilvl w:val="0"/>
          <w:numId w:val="5"/>
        </w:numPr>
      </w:pPr>
      <w:r>
        <w:t>Complaints can sometimes be confused (or overlap) with other processes, such as disciplinary or whistleblowing processes.  Specific examples and guidance on how to handle these are below.</w:t>
      </w:r>
    </w:p>
    <w:p w14:paraId="50EBA69E" w14:textId="2B344BCE" w:rsidR="00E53F30" w:rsidRDefault="00E53F30" w:rsidP="00E53F30">
      <w:pPr>
        <w:pStyle w:val="Heading3"/>
      </w:pPr>
      <w:bookmarkStart w:id="36" w:name="_Toc29466310"/>
      <w:r>
        <w:t>Complaints and service requests</w:t>
      </w:r>
      <w:bookmarkEnd w:id="36"/>
    </w:p>
    <w:p w14:paraId="7B63CF9D" w14:textId="77777777" w:rsidR="00E53F30" w:rsidRPr="00AB5494" w:rsidRDefault="00E53F30" w:rsidP="00E53F30">
      <w:pPr>
        <w:pStyle w:val="ListParagraph"/>
        <w:numPr>
          <w:ilvl w:val="0"/>
          <w:numId w:val="5"/>
        </w:numPr>
      </w:pPr>
      <w:r w:rsidRPr="00AB5494">
        <w:t xml:space="preserve">If a customer asks </w:t>
      </w:r>
      <w:r w:rsidRPr="00AB5494">
        <w:rPr>
          <w:i/>
        </w:rPr>
        <w:t>[the organisation]</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E53F30">
      <w:pPr>
        <w:pStyle w:val="ListParagraph"/>
        <w:numPr>
          <w:ilvl w:val="0"/>
          <w:numId w:val="5"/>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58E26814" w:rsidR="00E53F30" w:rsidRDefault="00E53F30" w:rsidP="00E53F30">
      <w:pPr>
        <w:pStyle w:val="Heading3"/>
      </w:pPr>
      <w:bookmarkStart w:id="37" w:name="_Toc29466311"/>
      <w:r>
        <w:lastRenderedPageBreak/>
        <w:t>Complaints and disciplinary or whistleblowing processes</w:t>
      </w:r>
      <w:bookmarkEnd w:id="37"/>
    </w:p>
    <w:p w14:paraId="63A66E74" w14:textId="77777777" w:rsidR="00E53F30" w:rsidRDefault="00E53F30" w:rsidP="00E53F30">
      <w:pPr>
        <w:pStyle w:val="ListParagraph"/>
        <w:numPr>
          <w:ilvl w:val="0"/>
          <w:numId w:val="5"/>
        </w:numPr>
      </w:pPr>
      <w:r>
        <w:t>If the issues raised in a complaint overlap with issues raised under a disciplinary or whistleblowing process, we still need to respond to the complaint.</w:t>
      </w:r>
    </w:p>
    <w:p w14:paraId="02E841B8" w14:textId="77777777" w:rsidR="00E53F30" w:rsidRDefault="00E53F30" w:rsidP="00E53F30">
      <w:pPr>
        <w:pStyle w:val="ListParagraph"/>
        <w:numPr>
          <w:ilvl w:val="0"/>
          <w:numId w:val="5"/>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 xml:space="preserve">whether </w:t>
      </w:r>
      <w:r w:rsidRPr="005A60BD">
        <w:rPr>
          <w:i/>
        </w:rPr>
        <w:t>[the organisation]</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E53F30">
      <w:pPr>
        <w:pStyle w:val="ListParagraph"/>
        <w:numPr>
          <w:ilvl w:val="0"/>
          <w:numId w:val="5"/>
        </w:numPr>
      </w:pPr>
      <w:r>
        <w:t>Staff investigating such complaints will need to take extra care to ensure that:</w:t>
      </w:r>
    </w:p>
    <w:p w14:paraId="3211F6FE" w14:textId="77777777" w:rsidR="00E53F30" w:rsidRDefault="00E53F30" w:rsidP="00E53F30">
      <w:pPr>
        <w:pStyle w:val="ListParagraph"/>
        <w:numPr>
          <w:ilvl w:val="0"/>
          <w:numId w:val="64"/>
        </w:numPr>
      </w:pPr>
      <w:r>
        <w:t>we comply with all requirements of the CHP in relation to the complaint (as well as meeting the requirements of the other processes)</w:t>
      </w:r>
    </w:p>
    <w:p w14:paraId="763D2F15" w14:textId="77777777" w:rsidR="00E53F30" w:rsidRDefault="00E53F30" w:rsidP="00E53F30">
      <w:pPr>
        <w:pStyle w:val="ListParagraph"/>
        <w:numPr>
          <w:ilvl w:val="0"/>
          <w:numId w:val="64"/>
        </w:numPr>
      </w:pPr>
      <w:r>
        <w:t>all complaint issues are addressed (sometimes issues can get missed if they are not also relevant to the overlapping process); and</w:t>
      </w:r>
    </w:p>
    <w:p w14:paraId="24443D67" w14:textId="77777777" w:rsidR="00E53F30" w:rsidRDefault="00E53F30" w:rsidP="00E53F30">
      <w:pPr>
        <w:pStyle w:val="ListParagraph"/>
        <w:numPr>
          <w:ilvl w:val="0"/>
          <w:numId w:val="64"/>
        </w:numPr>
      </w:pPr>
      <w: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2623E828" w:rsidR="00E53F30" w:rsidRDefault="00E53F30" w:rsidP="00E53F30">
      <w:pPr>
        <w:pStyle w:val="ListParagraph"/>
        <w:numPr>
          <w:ilvl w:val="0"/>
          <w:numId w:val="5"/>
        </w:numPr>
      </w:pPr>
      <w:r>
        <w:t xml:space="preserve">The </w:t>
      </w:r>
      <w:proofErr w:type="spellStart"/>
      <w:r>
        <w:t>SPSO’s</w:t>
      </w:r>
      <w:proofErr w:type="spellEnd"/>
      <w:r>
        <w:t xml:space="preserve"> report </w:t>
      </w:r>
      <w:hyperlink r:id="rId20" w:history="1">
        <w:r w:rsidRPr="00DC64FC">
          <w:rPr>
            <w:rStyle w:val="Hyperlink"/>
            <w:b/>
          </w:rPr>
          <w:t>Making complaints work for everyone</w:t>
        </w:r>
      </w:hyperlink>
      <w:r w:rsidRPr="00355D5E">
        <w:t xml:space="preserve"> has more information on supporting staff who are the subject of complaints.</w:t>
      </w:r>
    </w:p>
    <w:p w14:paraId="040CA872" w14:textId="3148650E" w:rsidR="00E53F30" w:rsidRPr="006E003E" w:rsidRDefault="00E53F30" w:rsidP="00E53F30">
      <w:pPr>
        <w:pStyle w:val="Heading3"/>
        <w:rPr>
          <w:i/>
          <w:color w:val="63B0BB" w:themeColor="accent3"/>
        </w:rPr>
      </w:pPr>
      <w:bookmarkStart w:id="38" w:name="_Toc29466312"/>
      <w:r w:rsidRPr="006E003E">
        <w:rPr>
          <w:i/>
          <w:color w:val="63B0BB" w:themeColor="accent3"/>
        </w:rPr>
        <w:t xml:space="preserve">Contact from MPs, </w:t>
      </w:r>
      <w:proofErr w:type="spellStart"/>
      <w:r w:rsidRPr="006E003E">
        <w:rPr>
          <w:i/>
          <w:color w:val="63B0BB" w:themeColor="accent3"/>
        </w:rPr>
        <w:t>MSPs</w:t>
      </w:r>
      <w:proofErr w:type="spellEnd"/>
      <w:r w:rsidRPr="006E003E">
        <w:rPr>
          <w:i/>
          <w:color w:val="63B0BB" w:themeColor="accent3"/>
        </w:rPr>
        <w:t xml:space="preserve"> or Councillors</w:t>
      </w:r>
      <w:r w:rsidRPr="006E003E">
        <w:rPr>
          <w:color w:val="63B0BB" w:themeColor="accent3"/>
        </w:rPr>
        <w:t xml:space="preserve"> </w:t>
      </w:r>
      <w:r w:rsidRPr="006E003E">
        <w:rPr>
          <w:i/>
          <w:color w:val="63B0BB" w:themeColor="accent3"/>
        </w:rPr>
        <w:t>[Optional section]</w:t>
      </w:r>
      <w:bookmarkEnd w:id="38"/>
    </w:p>
    <w:p w14:paraId="74A6DC20" w14:textId="77777777" w:rsidR="00E53F30" w:rsidRPr="006E003E" w:rsidRDefault="00E53F30" w:rsidP="00E53F30">
      <w:pPr>
        <w:rPr>
          <w:color w:val="63B0BB" w:themeColor="accent3"/>
        </w:rPr>
      </w:pPr>
      <w:r w:rsidRPr="006E003E">
        <w:rPr>
          <w:i/>
          <w:color w:val="63B0BB" w:themeColor="accent3"/>
        </w:rPr>
        <w:t xml:space="preserve">[Organisations may complete this section in line with local procedures.  Organisations may provide guidance on distinguishing between elected member enquiries and complaints brought by elected members (on behalf of constituents).  However, where a matter is being dealt with as a complaint, it must be handled in line with this CHP.  Organisations should be careful not to operate a ‘two-tier’ complaint system with preferential treatment for some customers.  </w:t>
      </w:r>
    </w:p>
    <w:p w14:paraId="4057B91A" w14:textId="77777777" w:rsidR="00E53F30" w:rsidRPr="006E003E" w:rsidRDefault="00E53F30" w:rsidP="00E53F30">
      <w:pPr>
        <w:rPr>
          <w:i/>
          <w:color w:val="63B0BB" w:themeColor="accent3"/>
        </w:rPr>
      </w:pPr>
      <w:r w:rsidRPr="006E003E">
        <w:rPr>
          <w:i/>
          <w:color w:val="63B0BB" w:themeColor="accent3"/>
        </w:rPr>
        <w:t xml:space="preserve">Organisations may also wish to refer to special arrangements for elected members in relation to seeking third party consent (the Information Commissioner’s Office has guidance on this: </w:t>
      </w:r>
      <w:hyperlink r:id="rId21" w:history="1">
        <w:r w:rsidRPr="006E003E">
          <w:rPr>
            <w:rStyle w:val="Hyperlink"/>
            <w:b/>
            <w:color w:val="63B0BB" w:themeColor="accent3"/>
          </w:rPr>
          <w:t>https://ico.org.uk/media/for-organisations/documents/1432063/constituency-casework-of-mps-and-the-processing-of-sensitive-personal-data.pdf</w:t>
        </w:r>
      </w:hyperlink>
      <w:r w:rsidRPr="006E003E">
        <w:rPr>
          <w:b/>
          <w:i/>
          <w:color w:val="63B0BB" w:themeColor="accent3"/>
        </w:rPr>
        <w:t>).]</w:t>
      </w:r>
    </w:p>
    <w:p w14:paraId="0064EF7E" w14:textId="77777777" w:rsidR="00E53F30" w:rsidRDefault="00E53F30" w:rsidP="00E53F30">
      <w:pPr>
        <w:pStyle w:val="Heading3"/>
      </w:pPr>
      <w:bookmarkStart w:id="39" w:name="_Toc29466313"/>
      <w:r>
        <w:t>Complaints and compensation claims</w:t>
      </w:r>
      <w:bookmarkEnd w:id="39"/>
      <w:r>
        <w:t xml:space="preserve"> </w:t>
      </w:r>
    </w:p>
    <w:p w14:paraId="3B446E78" w14:textId="77777777" w:rsidR="00E53F30" w:rsidRDefault="00E53F30" w:rsidP="00E53F30">
      <w:pPr>
        <w:pStyle w:val="ListParagraph"/>
        <w:numPr>
          <w:ilvl w:val="0"/>
          <w:numId w:val="5"/>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6A2E1B2" w:rsidR="00E53F30" w:rsidRPr="007913FB" w:rsidRDefault="00E53F30" w:rsidP="00E53F30">
      <w:pPr>
        <w:pStyle w:val="Heading3"/>
      </w:pPr>
      <w:bookmarkStart w:id="40" w:name="_Toc29466314"/>
      <w:r w:rsidRPr="007913FB">
        <w:t>Complaints and legal action</w:t>
      </w:r>
      <w:bookmarkEnd w:id="40"/>
    </w:p>
    <w:p w14:paraId="28160A70" w14:textId="77777777" w:rsidR="00E53F30" w:rsidRDefault="00E53F30" w:rsidP="00E53F30">
      <w:pPr>
        <w:pStyle w:val="ListParagraph"/>
        <w:numPr>
          <w:ilvl w:val="0"/>
          <w:numId w:val="5"/>
        </w:numPr>
      </w:pPr>
      <w:r w:rsidRPr="002C6A37">
        <w:t xml:space="preserve">Where a customer says that legal action is being actively pursued, this is not a complaint. </w:t>
      </w:r>
    </w:p>
    <w:p w14:paraId="709B2CD9" w14:textId="22D433BE" w:rsidR="00E53F30" w:rsidRDefault="00E53F30" w:rsidP="00E53F30">
      <w:pPr>
        <w:pStyle w:val="ListParagraph"/>
        <w:numPr>
          <w:ilvl w:val="0"/>
          <w:numId w:val="5"/>
        </w:numPr>
      </w:pPr>
      <w:r w:rsidRPr="002C6A37">
        <w:lastRenderedPageBreak/>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00DC64FC">
        <w:rPr>
          <w:i/>
        </w:rPr>
        <w:t>and/or the complaints m</w:t>
      </w:r>
      <w:r w:rsidRPr="00DA257A">
        <w:rPr>
          <w:i/>
        </w:rPr>
        <w:t>anager</w:t>
      </w:r>
      <w:r>
        <w:rPr>
          <w:i/>
        </w:rPr>
        <w:t>]</w:t>
      </w:r>
      <w:r w:rsidRPr="006B785D">
        <w:t xml:space="preserve"> and that the complaints process, in relation to the matters that will be considered through the legal process, will be closed.  Any outstanding complaints must still be addressed through the CHP.</w:t>
      </w:r>
    </w:p>
    <w:p w14:paraId="0C146996" w14:textId="77777777" w:rsidR="00E53F30" w:rsidRDefault="00E53F30" w:rsidP="00E53F30">
      <w:pPr>
        <w:pStyle w:val="ListParagraph"/>
        <w:numPr>
          <w:ilvl w:val="0"/>
          <w:numId w:val="5"/>
        </w:numPr>
      </w:pPr>
      <w:r>
        <w:t>If an issue has been, or is being, considered by a court, we must not consider the same issue under the CHP.</w:t>
      </w:r>
    </w:p>
    <w:p w14:paraId="06235093" w14:textId="77777777" w:rsidR="00E53F30" w:rsidRPr="0080621E" w:rsidRDefault="00E53F30" w:rsidP="00E53F30">
      <w:pPr>
        <w:rPr>
          <w:color w:val="888B8D" w:themeColor="accent5"/>
        </w:rPr>
      </w:pPr>
    </w:p>
    <w:p w14:paraId="13D6C9E8" w14:textId="77777777" w:rsidR="00E53F30" w:rsidRDefault="00E53F30" w:rsidP="00E53F30">
      <w:pPr>
        <w:pStyle w:val="Heading1"/>
      </w:pPr>
      <w:bookmarkStart w:id="41" w:name="_Toc29466315"/>
      <w:bookmarkStart w:id="42" w:name="_Toc14936224"/>
      <w:r>
        <w:lastRenderedPageBreak/>
        <w:t>What to do if the CHP does not apply</w:t>
      </w:r>
      <w:bookmarkEnd w:id="41"/>
    </w:p>
    <w:p w14:paraId="320C8D18" w14:textId="77777777" w:rsidR="00E53F30" w:rsidRDefault="00E53F30" w:rsidP="00E53F30">
      <w:pPr>
        <w:pStyle w:val="ListParagraph"/>
        <w:numPr>
          <w:ilvl w:val="0"/>
          <w:numId w:val="5"/>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F65BC6" w:rsidRDefault="00E53F30" w:rsidP="00E53F30">
      <w:pPr>
        <w:pStyle w:val="ListParagraph"/>
        <w:numPr>
          <w:ilvl w:val="0"/>
          <w:numId w:val="5"/>
        </w:numPr>
      </w:pPr>
      <w:r>
        <w:t xml:space="preserve">Where a customer continues to contact us about the same issue, we will explain that we have already given them our final response on the matter and signpost them to the SPSO.  We may also consider whether we need to take action under our </w:t>
      </w:r>
      <w:r w:rsidRPr="00F65BC6">
        <w:rPr>
          <w:i/>
        </w:rPr>
        <w:t>[unacceptable actions policy (or equivalent)</w:t>
      </w:r>
      <w:r w:rsidRPr="00F65BC6">
        <w:rPr>
          <w:bCs/>
          <w:i/>
        </w:rPr>
        <w:t>]</w:t>
      </w:r>
      <w:r w:rsidRPr="00F65BC6">
        <w:t>.</w:t>
      </w:r>
    </w:p>
    <w:p w14:paraId="2071E75C" w14:textId="55378E40" w:rsidR="00E53F30" w:rsidRPr="00D812D8" w:rsidRDefault="00E53F30" w:rsidP="00E53F30">
      <w:pPr>
        <w:pStyle w:val="ListParagraph"/>
        <w:numPr>
          <w:ilvl w:val="0"/>
          <w:numId w:val="5"/>
        </w:numPr>
      </w:pPr>
      <w:r>
        <w:t xml:space="preserve">The SPSO has issued a </w:t>
      </w:r>
      <w:hyperlink r:id="rId22" w:history="1">
        <w:r w:rsidRPr="00DC64FC">
          <w:rPr>
            <w:rStyle w:val="Hyperlink"/>
            <w:b/>
          </w:rPr>
          <w:t>template letter for explaining when the CHP does not apply.</w:t>
        </w:r>
        <w:bookmarkEnd w:id="42"/>
      </w:hyperlink>
    </w:p>
    <w:p w14:paraId="23E5F8C8" w14:textId="073B9231" w:rsidR="0035185D" w:rsidRDefault="0090119B" w:rsidP="006E003E">
      <w:pPr>
        <w:pStyle w:val="Heading1"/>
        <w:numPr>
          <w:ilvl w:val="0"/>
          <w:numId w:val="0"/>
        </w:numPr>
        <w:ind w:left="431"/>
      </w:pPr>
      <w:bookmarkStart w:id="43" w:name="_Toc19860252"/>
      <w:bookmarkStart w:id="44" w:name="_Toc29466316"/>
      <w:r>
        <w:lastRenderedPageBreak/>
        <w:t>Appendix 1 – Complaints at frontline response</w:t>
      </w:r>
      <w:bookmarkEnd w:id="43"/>
      <w:bookmarkEnd w:id="44"/>
    </w:p>
    <w:p w14:paraId="4A1C637A" w14:textId="0FE326DF" w:rsidR="0090119B" w:rsidRPr="006E003E" w:rsidRDefault="0090119B" w:rsidP="0090119B">
      <w:pPr>
        <w:pStyle w:val="ListParagraph"/>
        <w:numPr>
          <w:ilvl w:val="0"/>
          <w:numId w:val="32"/>
        </w:numPr>
      </w:pPr>
      <w:r w:rsidRPr="006E003E">
        <w:t>The following table gives examples of complaints that may be considered at the frontline stage, a</w:t>
      </w:r>
      <w:r w:rsidR="00DC64FC">
        <w:t>nd suggests possible actions.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90119B" w:rsidRPr="0090119B" w14:paraId="0A16DD83" w14:textId="77777777" w:rsidTr="0000512E">
        <w:trPr>
          <w:tblHeader/>
        </w:trPr>
        <w:tc>
          <w:tcPr>
            <w:tcW w:w="4802" w:type="dxa"/>
            <w:shd w:val="clear" w:color="auto" w:fill="auto"/>
            <w:tcMar>
              <w:top w:w="113" w:type="dxa"/>
              <w:bottom w:w="113" w:type="dxa"/>
            </w:tcMar>
          </w:tcPr>
          <w:p w14:paraId="3E212273" w14:textId="77777777" w:rsidR="0090119B" w:rsidRPr="006E003E" w:rsidRDefault="0090119B" w:rsidP="0000512E">
            <w:pPr>
              <w:jc w:val="left"/>
              <w:rPr>
                <w:b/>
              </w:rPr>
            </w:pPr>
            <w:r w:rsidRPr="006E003E">
              <w:rPr>
                <w:b/>
              </w:rPr>
              <w:t>Complaint</w:t>
            </w:r>
          </w:p>
        </w:tc>
        <w:tc>
          <w:tcPr>
            <w:tcW w:w="4826" w:type="dxa"/>
            <w:shd w:val="clear" w:color="auto" w:fill="auto"/>
            <w:tcMar>
              <w:top w:w="113" w:type="dxa"/>
              <w:bottom w:w="113" w:type="dxa"/>
            </w:tcMar>
          </w:tcPr>
          <w:p w14:paraId="18337B88" w14:textId="3DB53153" w:rsidR="0090119B" w:rsidRPr="006E003E" w:rsidRDefault="0090119B" w:rsidP="00DC64FC">
            <w:pPr>
              <w:jc w:val="left"/>
              <w:rPr>
                <w:b/>
              </w:rPr>
            </w:pPr>
            <w:r w:rsidRPr="006E003E">
              <w:rPr>
                <w:b/>
              </w:rPr>
              <w:t xml:space="preserve">Possible actions </w:t>
            </w:r>
          </w:p>
        </w:tc>
      </w:tr>
      <w:tr w:rsidR="0090119B" w:rsidRPr="0090119B" w14:paraId="7DD9E08C" w14:textId="77777777" w:rsidTr="0000512E">
        <w:tc>
          <w:tcPr>
            <w:tcW w:w="4802" w:type="dxa"/>
            <w:shd w:val="clear" w:color="auto" w:fill="auto"/>
            <w:tcMar>
              <w:top w:w="113" w:type="dxa"/>
              <w:bottom w:w="113" w:type="dxa"/>
            </w:tcMar>
          </w:tcPr>
          <w:p w14:paraId="2A3C9A8C" w14:textId="77777777" w:rsidR="0090119B" w:rsidRPr="006E003E" w:rsidRDefault="0090119B" w:rsidP="0000512E">
            <w:r w:rsidRPr="006E003E">
              <w:t>The customer complains that her rent payment direct debit has been set up wrongly.</w:t>
            </w:r>
          </w:p>
        </w:tc>
        <w:tc>
          <w:tcPr>
            <w:tcW w:w="4826" w:type="dxa"/>
            <w:shd w:val="clear" w:color="auto" w:fill="auto"/>
            <w:tcMar>
              <w:top w:w="113" w:type="dxa"/>
              <w:bottom w:w="113" w:type="dxa"/>
            </w:tcMar>
          </w:tcPr>
          <w:p w14:paraId="7201A9EC" w14:textId="2A7F1805"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 xml:space="preserve">Apologise to the customer and </w:t>
            </w:r>
            <w:r w:rsidR="00DC64FC">
              <w:rPr>
                <w:szCs w:val="22"/>
              </w:rPr>
              <w:t xml:space="preserve">update </w:t>
            </w:r>
            <w:r w:rsidRPr="006E003E">
              <w:rPr>
                <w:szCs w:val="22"/>
              </w:rPr>
              <w:t>the direct debit details.</w:t>
            </w:r>
          </w:p>
          <w:p w14:paraId="44E0C45C"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Record the complaint on the complaints database.</w:t>
            </w:r>
          </w:p>
        </w:tc>
      </w:tr>
      <w:tr w:rsidR="0090119B" w:rsidRPr="0090119B" w14:paraId="44C87AD6" w14:textId="77777777" w:rsidTr="0000512E">
        <w:tc>
          <w:tcPr>
            <w:tcW w:w="4802" w:type="dxa"/>
            <w:shd w:val="clear" w:color="auto" w:fill="auto"/>
            <w:tcMar>
              <w:top w:w="113" w:type="dxa"/>
              <w:bottom w:w="113" w:type="dxa"/>
            </w:tcMar>
          </w:tcPr>
          <w:p w14:paraId="2A8866FA" w14:textId="77777777" w:rsidR="0090119B" w:rsidRPr="006E003E" w:rsidRDefault="0090119B" w:rsidP="0000512E">
            <w:r w:rsidRPr="006E003E">
              <w:t>The customer complains that a worker did not attend to carry out a housing repair as we had agreed.</w:t>
            </w:r>
          </w:p>
        </w:tc>
        <w:tc>
          <w:tcPr>
            <w:tcW w:w="4826" w:type="dxa"/>
            <w:shd w:val="clear" w:color="auto" w:fill="auto"/>
            <w:tcMar>
              <w:top w:w="113" w:type="dxa"/>
              <w:bottom w:w="113" w:type="dxa"/>
            </w:tcMar>
          </w:tcPr>
          <w:p w14:paraId="4DE35212" w14:textId="6F2849C9"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Speak to the worker, the service or the service manager to explain the customer's compl</w:t>
            </w:r>
            <w:r w:rsidR="00DC64FC">
              <w:rPr>
                <w:szCs w:val="22"/>
              </w:rPr>
              <w:t>aint and to agree how to address</w:t>
            </w:r>
            <w:r w:rsidRPr="006E003E">
              <w:rPr>
                <w:szCs w:val="22"/>
              </w:rPr>
              <w:t xml:space="preserve"> the issue, for example by arranging a new time and date to do the repair.</w:t>
            </w:r>
          </w:p>
          <w:p w14:paraId="24D060CC"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Explain the reasons for the failed appointment and apologise to the customer.</w:t>
            </w:r>
          </w:p>
          <w:p w14:paraId="691E26EF"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Record the complaint on the complaints database.</w:t>
            </w:r>
          </w:p>
        </w:tc>
      </w:tr>
      <w:tr w:rsidR="0090119B" w:rsidRPr="0090119B" w14:paraId="218E1F7A" w14:textId="77777777" w:rsidTr="0000512E">
        <w:tc>
          <w:tcPr>
            <w:tcW w:w="4802" w:type="dxa"/>
            <w:shd w:val="clear" w:color="auto" w:fill="auto"/>
            <w:tcMar>
              <w:top w:w="113" w:type="dxa"/>
              <w:bottom w:w="113" w:type="dxa"/>
            </w:tcMar>
          </w:tcPr>
          <w:p w14:paraId="5A1D3FAE" w14:textId="77777777" w:rsidR="0090119B" w:rsidRPr="006E003E" w:rsidRDefault="0090119B" w:rsidP="0000512E">
            <w:r w:rsidRPr="006E003E">
              <w:t>The customer complains that the quality of a repair carried out by us or our contractor is not satisfactory.</w:t>
            </w:r>
          </w:p>
        </w:tc>
        <w:tc>
          <w:tcPr>
            <w:tcW w:w="4826" w:type="dxa"/>
            <w:shd w:val="clear" w:color="auto" w:fill="auto"/>
            <w:tcMar>
              <w:top w:w="113" w:type="dxa"/>
              <w:bottom w:w="113" w:type="dxa"/>
            </w:tcMar>
          </w:tcPr>
          <w:p w14:paraId="2F20CB2E"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A</w:t>
            </w:r>
            <w:r w:rsidRPr="006E003E">
              <w:rPr>
                <w:szCs w:val="22"/>
              </w:rPr>
              <w:t>sk the service department to examine the repair to assess whether or not it is acceptable.</w:t>
            </w:r>
          </w:p>
          <w:p w14:paraId="181F7CCE" w14:textId="27373ABE"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I</w:t>
            </w:r>
            <w:r w:rsidRPr="006E003E">
              <w:rPr>
                <w:szCs w:val="22"/>
              </w:rPr>
              <w:t>f it is not acceptable, agree that the service de</w:t>
            </w:r>
            <w:r w:rsidR="00DC64FC">
              <w:rPr>
                <w:szCs w:val="22"/>
              </w:rPr>
              <w:t>partment should do more work.</w:t>
            </w:r>
          </w:p>
          <w:p w14:paraId="0B039D31"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E</w:t>
            </w:r>
            <w:r w:rsidRPr="006E003E">
              <w:rPr>
                <w:szCs w:val="22"/>
              </w:rPr>
              <w:t>xplain and apologise to the customer.</w:t>
            </w:r>
          </w:p>
          <w:p w14:paraId="24B216AD"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R</w:t>
            </w:r>
            <w:r w:rsidRPr="006E003E">
              <w:rPr>
                <w:szCs w:val="22"/>
              </w:rPr>
              <w:t>ecord the complaint on the complaints database.</w:t>
            </w:r>
          </w:p>
          <w:p w14:paraId="5F1CB553"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O</w:t>
            </w:r>
            <w:r w:rsidRPr="006E003E">
              <w:rPr>
                <w:szCs w:val="22"/>
              </w:rPr>
              <w:t>btain a report from the service or contractor to confirm that the repair is now complete.</w:t>
            </w:r>
          </w:p>
          <w:p w14:paraId="6B65201E"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proofErr w:type="spellStart"/>
            <w:r w:rsidRPr="006E003E" w:rsidDel="005C38CF">
              <w:rPr>
                <w:szCs w:val="22"/>
              </w:rPr>
              <w:t>F</w:t>
            </w:r>
            <w:r w:rsidRPr="006E003E">
              <w:rPr>
                <w:szCs w:val="22"/>
              </w:rPr>
              <w:t>eed back</w:t>
            </w:r>
            <w:proofErr w:type="spellEnd"/>
            <w:r w:rsidRPr="006E003E">
              <w:rPr>
                <w:szCs w:val="22"/>
              </w:rPr>
              <w:t xml:space="preserve"> the lessons learned from the complaint into a service improvement plan.</w:t>
            </w:r>
          </w:p>
        </w:tc>
      </w:tr>
      <w:tr w:rsidR="0090119B" w:rsidRPr="0090119B" w14:paraId="222C3C52" w14:textId="77777777" w:rsidTr="0000512E">
        <w:tc>
          <w:tcPr>
            <w:tcW w:w="4802" w:type="dxa"/>
            <w:shd w:val="clear" w:color="auto" w:fill="auto"/>
            <w:tcMar>
              <w:top w:w="113" w:type="dxa"/>
              <w:bottom w:w="113" w:type="dxa"/>
            </w:tcMar>
          </w:tcPr>
          <w:p w14:paraId="645A5978" w14:textId="77777777" w:rsidR="0090119B" w:rsidRPr="006E003E" w:rsidRDefault="0090119B" w:rsidP="0000512E">
            <w:pPr>
              <w:keepNext/>
              <w:keepLines/>
              <w:rPr>
                <w:szCs w:val="22"/>
              </w:rPr>
            </w:pPr>
            <w:r w:rsidRPr="006E003E">
              <w:rPr>
                <w:szCs w:val="22"/>
              </w:rPr>
              <w:lastRenderedPageBreak/>
              <w:t>The customer complains that his support worker turned up late and was smoking.</w:t>
            </w:r>
          </w:p>
        </w:tc>
        <w:tc>
          <w:tcPr>
            <w:tcW w:w="4826" w:type="dxa"/>
            <w:shd w:val="clear" w:color="auto" w:fill="auto"/>
            <w:tcMar>
              <w:top w:w="113" w:type="dxa"/>
              <w:bottom w:w="113" w:type="dxa"/>
            </w:tcMar>
          </w:tcPr>
          <w:p w14:paraId="79273BBD" w14:textId="77777777" w:rsidR="0090119B" w:rsidRPr="006E003E" w:rsidRDefault="0090119B" w:rsidP="0090119B">
            <w:pPr>
              <w:keepNext/>
              <w:keepLines/>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C</w:t>
            </w:r>
            <w:r w:rsidRPr="006E003E">
              <w:rPr>
                <w:szCs w:val="22"/>
              </w:rPr>
              <w:t>ontact the care service to discuss the matter with a service manager.</w:t>
            </w:r>
          </w:p>
          <w:p w14:paraId="712BB81E" w14:textId="77777777" w:rsidR="0090119B" w:rsidRPr="006E003E" w:rsidRDefault="0090119B" w:rsidP="0090119B">
            <w:pPr>
              <w:keepNext/>
              <w:keepLines/>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T</w:t>
            </w:r>
            <w:r w:rsidRPr="006E003E">
              <w:rPr>
                <w:szCs w:val="22"/>
              </w:rPr>
              <w:t>he care service checks the timetable for visits and discusses with the home carer the complaint about smoking.  The care service should let you know the outcome.</w:t>
            </w:r>
          </w:p>
          <w:p w14:paraId="35435DD8" w14:textId="0D031312" w:rsidR="0090119B" w:rsidRPr="006E003E" w:rsidRDefault="0090119B" w:rsidP="0090119B">
            <w:pPr>
              <w:keepNext/>
              <w:keepLines/>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Y</w:t>
            </w:r>
            <w:r w:rsidRPr="006E003E">
              <w:rPr>
                <w:szCs w:val="22"/>
              </w:rPr>
              <w:t>ou in turn contact the customer to explain the policy, confirm th</w:t>
            </w:r>
            <w:r w:rsidR="00DC64FC">
              <w:rPr>
                <w:szCs w:val="22"/>
              </w:rPr>
              <w:t>e timing of visits (for example:</w:t>
            </w:r>
            <w:r w:rsidRPr="006E003E">
              <w:rPr>
                <w:szCs w:val="22"/>
              </w:rPr>
              <w:t xml:space="preserve"> between </w:t>
            </w:r>
            <w:proofErr w:type="spellStart"/>
            <w:r w:rsidRPr="006E003E">
              <w:rPr>
                <w:szCs w:val="22"/>
              </w:rPr>
              <w:t>8am</w:t>
            </w:r>
            <w:proofErr w:type="spellEnd"/>
            <w:r w:rsidRPr="006E003E">
              <w:rPr>
                <w:szCs w:val="22"/>
              </w:rPr>
              <w:t xml:space="preserve"> and 12 noon) and where appropriate apologise for the inconvenience.</w:t>
            </w:r>
          </w:p>
          <w:p w14:paraId="7474068D" w14:textId="77777777" w:rsidR="0090119B" w:rsidRPr="006E003E" w:rsidRDefault="0090119B" w:rsidP="0090119B">
            <w:pPr>
              <w:keepNext/>
              <w:keepLines/>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R</w:t>
            </w:r>
            <w:r w:rsidRPr="006E003E">
              <w:rPr>
                <w:szCs w:val="22"/>
              </w:rPr>
              <w:t>ecord the complaint on the complaints database.</w:t>
            </w:r>
          </w:p>
        </w:tc>
      </w:tr>
      <w:tr w:rsidR="0090119B" w:rsidRPr="0090119B" w14:paraId="1C5F7AAB" w14:textId="77777777" w:rsidTr="0000512E">
        <w:tc>
          <w:tcPr>
            <w:tcW w:w="4802" w:type="dxa"/>
            <w:shd w:val="clear" w:color="auto" w:fill="auto"/>
            <w:tcMar>
              <w:top w:w="113" w:type="dxa"/>
              <w:bottom w:w="113" w:type="dxa"/>
            </w:tcMar>
          </w:tcPr>
          <w:p w14:paraId="1612DB40" w14:textId="77777777" w:rsidR="0090119B" w:rsidRPr="006E003E" w:rsidRDefault="0090119B" w:rsidP="0000512E">
            <w:pPr>
              <w:rPr>
                <w:szCs w:val="22"/>
              </w:rPr>
            </w:pPr>
            <w:r w:rsidRPr="006E003E">
              <w:rPr>
                <w:szCs w:val="22"/>
              </w:rPr>
              <w:t>The customer expresses dissatisfaction in line with the definition of a complaint, but says she doesn't want to complain –  just wants to tell us about the matter.</w:t>
            </w:r>
          </w:p>
        </w:tc>
        <w:tc>
          <w:tcPr>
            <w:tcW w:w="4826" w:type="dxa"/>
            <w:shd w:val="clear" w:color="auto" w:fill="auto"/>
            <w:tcMar>
              <w:top w:w="113" w:type="dxa"/>
              <w:bottom w:w="113" w:type="dxa"/>
            </w:tcMar>
          </w:tcPr>
          <w:p w14:paraId="6C71E856"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Tell the customer that we value complaints because they help to improve services.  Encourage her to submit the complaint.</w:t>
            </w:r>
          </w:p>
          <w:p w14:paraId="68EB0D05"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To improve our service and learn from mistakes, we need to record, evaluate and act upon customer feedback like this.  Therefore, if the customer still insists she does not want to complain, record the matter as an anonymous complaint.  This will avoid breaching the complaints handling procedure.  Reassure the customer that she will not be contacted again about the matter.</w:t>
            </w:r>
          </w:p>
        </w:tc>
      </w:tr>
      <w:tr w:rsidR="0090119B" w:rsidRPr="0090119B" w14:paraId="60E9A10C" w14:textId="77777777" w:rsidTr="0000512E">
        <w:tc>
          <w:tcPr>
            <w:tcW w:w="4802" w:type="dxa"/>
            <w:shd w:val="clear" w:color="auto" w:fill="auto"/>
            <w:tcMar>
              <w:top w:w="113" w:type="dxa"/>
              <w:bottom w:w="113" w:type="dxa"/>
            </w:tcMar>
          </w:tcPr>
          <w:p w14:paraId="15F1C3A5" w14:textId="77777777" w:rsidR="0090119B" w:rsidRPr="006E003E" w:rsidRDefault="0090119B" w:rsidP="0000512E">
            <w:pPr>
              <w:rPr>
                <w:szCs w:val="22"/>
              </w:rPr>
            </w:pPr>
            <w:r w:rsidRPr="006E003E">
              <w:rPr>
                <w:szCs w:val="22"/>
              </w:rPr>
              <w:t>Dissatisfaction with a planned maintenance programme</w:t>
            </w:r>
          </w:p>
        </w:tc>
        <w:tc>
          <w:tcPr>
            <w:tcW w:w="4826" w:type="dxa"/>
            <w:shd w:val="clear" w:color="auto" w:fill="auto"/>
            <w:tcMar>
              <w:top w:w="113" w:type="dxa"/>
              <w:bottom w:w="113" w:type="dxa"/>
            </w:tcMar>
          </w:tcPr>
          <w:p w14:paraId="76EB5C64"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Pr>
                <w:szCs w:val="22"/>
              </w:rPr>
              <w:t>Take details of the complaint and pass them to the team involved in planned maintenance.  Tell the customer about the timescales for planning such work, and that we will take their views into account for future work.</w:t>
            </w:r>
          </w:p>
          <w:p w14:paraId="3E446529" w14:textId="77777777" w:rsidR="0090119B" w:rsidRPr="006E003E" w:rsidRDefault="0090119B" w:rsidP="0090119B">
            <w:pPr>
              <w:widowControl w:val="0"/>
              <w:numPr>
                <w:ilvl w:val="0"/>
                <w:numId w:val="88"/>
              </w:numPr>
              <w:tabs>
                <w:tab w:val="clear" w:pos="720"/>
              </w:tabs>
              <w:suppressAutoHyphens w:val="0"/>
              <w:overflowPunct w:val="0"/>
              <w:autoSpaceDE w:val="0"/>
              <w:autoSpaceDN w:val="0"/>
              <w:adjustRightInd w:val="0"/>
              <w:spacing w:after="0"/>
              <w:ind w:left="567" w:hanging="567"/>
              <w:rPr>
                <w:szCs w:val="22"/>
              </w:rPr>
            </w:pPr>
            <w:r w:rsidRPr="006E003E" w:rsidDel="005C38CF">
              <w:rPr>
                <w:szCs w:val="22"/>
              </w:rPr>
              <w:t>Record the c</w:t>
            </w:r>
            <w:r w:rsidRPr="006E003E">
              <w:rPr>
                <w:szCs w:val="22"/>
              </w:rPr>
              <w:t>omplaint on the complaints database.</w:t>
            </w:r>
          </w:p>
        </w:tc>
      </w:tr>
    </w:tbl>
    <w:p w14:paraId="7DD42A50" w14:textId="2C840D81" w:rsidR="0090119B" w:rsidRDefault="0090119B" w:rsidP="006E003E">
      <w:pPr>
        <w:pStyle w:val="Heading1"/>
      </w:pPr>
      <w:bookmarkStart w:id="45" w:name="_Toc19860253"/>
      <w:bookmarkStart w:id="46" w:name="_Toc29466317"/>
      <w:r>
        <w:lastRenderedPageBreak/>
        <w:t>Appendix 2 – What is not a complaint?</w:t>
      </w:r>
      <w:bookmarkEnd w:id="45"/>
      <w:bookmarkEnd w:id="46"/>
    </w:p>
    <w:p w14:paraId="5562B793" w14:textId="77777777" w:rsidR="0090119B" w:rsidRPr="006E003E" w:rsidRDefault="0090119B" w:rsidP="0090119B">
      <w:pPr>
        <w:pStyle w:val="ListParagraph"/>
        <w:numPr>
          <w:ilvl w:val="0"/>
          <w:numId w:val="89"/>
        </w:numPr>
      </w:pPr>
      <w:r w:rsidRPr="006E003E">
        <w:t>A concern may not necessarily be a complaint.  For example, a customer might make a routine first-time request for a service.  This is not a complaint, but the issue may escalate into a complaint if it is not handled effectively and the customer has to keep asking for service.</w:t>
      </w:r>
    </w:p>
    <w:p w14:paraId="4729538D" w14:textId="77777777" w:rsidR="0090119B" w:rsidRPr="006E003E" w:rsidRDefault="0090119B" w:rsidP="0090119B">
      <w:pPr>
        <w:pStyle w:val="ListParagraph"/>
        <w:numPr>
          <w:ilvl w:val="0"/>
          <w:numId w:val="89"/>
        </w:numPr>
      </w:pPr>
      <w:r w:rsidRPr="006E003E">
        <w:t>A customer may also be concerned about the various decisions we make.  These decisions may have their own specific review or appeal procedures, and, where appropriate, we should direct customers to the relevant procedure.  However, if a customer expresses dissatisfaction with the administrative process we have followed to arrive at a decision, we should treat this as a complaint.  This distinction is shown in the example below about how an allocations policy applies.</w:t>
      </w:r>
    </w:p>
    <w:p w14:paraId="17771733" w14:textId="42CACA38" w:rsidR="0090119B" w:rsidRPr="006E003E" w:rsidRDefault="0090119B" w:rsidP="0090119B">
      <w:pPr>
        <w:pStyle w:val="ListParagraph"/>
        <w:numPr>
          <w:ilvl w:val="0"/>
          <w:numId w:val="89"/>
        </w:numPr>
      </w:pPr>
      <w:r w:rsidRPr="006E003E">
        <w:t>The following paragraphs provide examples of the types of issues or concerns that should not be handled through the complaints handling procedure.  This is not a full list, and you should decide the best route based on the individual case.</w:t>
      </w:r>
    </w:p>
    <w:p w14:paraId="4EC1C43C" w14:textId="77777777" w:rsidR="0090119B" w:rsidRPr="006E003E" w:rsidRDefault="0090119B" w:rsidP="0090119B">
      <w:pPr>
        <w:rPr>
          <w:b/>
        </w:rPr>
      </w:pPr>
      <w:r w:rsidRPr="006E003E">
        <w:rPr>
          <w:b/>
        </w:rPr>
        <w:t>Example 1:  Housing allocation decisions</w:t>
      </w:r>
    </w:p>
    <w:p w14:paraId="7A922149" w14:textId="77777777" w:rsidR="0090119B" w:rsidRPr="006E003E" w:rsidRDefault="0090119B" w:rsidP="0090119B">
      <w:pPr>
        <w:pStyle w:val="ListParagraph"/>
        <w:numPr>
          <w:ilvl w:val="0"/>
          <w:numId w:val="89"/>
        </w:numPr>
      </w:pPr>
      <w:r w:rsidRPr="006E003E">
        <w:t>Decisions about the allocation of homes follow a specific internal policy, in line with legal requirements.  You should steer customers who are dissatisfied with an allocation decision towards the associated appeals process.</w:t>
      </w:r>
    </w:p>
    <w:p w14:paraId="5313F883" w14:textId="77777777" w:rsidR="0090119B" w:rsidRPr="006E003E" w:rsidRDefault="0090119B" w:rsidP="0090119B">
      <w:pPr>
        <w:rPr>
          <w:i/>
        </w:rPr>
      </w:pPr>
      <w:r w:rsidRPr="006E003E">
        <w:rPr>
          <w:i/>
        </w:rPr>
        <w:t>Customer A complains that they were not given enough priority for housing, given their current housing circumstances and health needs.</w:t>
      </w:r>
    </w:p>
    <w:p w14:paraId="40319155" w14:textId="77777777" w:rsidR="0090119B" w:rsidRPr="006E003E" w:rsidRDefault="0090119B" w:rsidP="0090119B">
      <w:pPr>
        <w:pStyle w:val="ListParagraph"/>
        <w:numPr>
          <w:ilvl w:val="0"/>
          <w:numId w:val="89"/>
        </w:numPr>
      </w:pPr>
      <w:r w:rsidRPr="006E003E">
        <w:t>Steer the customer towards the appeals process for allocation decisions.</w:t>
      </w:r>
    </w:p>
    <w:p w14:paraId="48A13841" w14:textId="77777777" w:rsidR="0090119B" w:rsidRPr="006E003E" w:rsidRDefault="0090119B" w:rsidP="0090119B">
      <w:pPr>
        <w:pStyle w:val="ListParagraph"/>
        <w:numPr>
          <w:ilvl w:val="0"/>
          <w:numId w:val="89"/>
        </w:numPr>
      </w:pPr>
      <w:r w:rsidRPr="006E003E">
        <w:t>However, if the customer is dissatisfied about how we applied the policy or administered the process, the complaint can go through this CHP.</w:t>
      </w:r>
    </w:p>
    <w:p w14:paraId="6BF7EF4D" w14:textId="77777777" w:rsidR="0090119B" w:rsidRPr="006E003E" w:rsidRDefault="0090119B" w:rsidP="0090119B">
      <w:pPr>
        <w:rPr>
          <w:i/>
        </w:rPr>
      </w:pPr>
      <w:r w:rsidRPr="006E003E">
        <w:rPr>
          <w:i/>
        </w:rPr>
        <w:t>Customer B complains that a home was allocated to someone else, who they knew were in less need than them, and had not been on the waiting list as long.</w:t>
      </w:r>
    </w:p>
    <w:p w14:paraId="21A44713" w14:textId="77777777" w:rsidR="0090119B" w:rsidRPr="006E003E" w:rsidRDefault="0090119B" w:rsidP="0090119B">
      <w:pPr>
        <w:pStyle w:val="ListParagraph"/>
        <w:numPr>
          <w:ilvl w:val="0"/>
          <w:numId w:val="89"/>
        </w:numPr>
      </w:pPr>
      <w:r w:rsidRPr="006E003E">
        <w:t>Record the customer's complaint.  Explain that personal details are not disclosed, so we cannot discuss the other applicant's details.  The customer will also need to be clear that we will review the basis for the decision to see if we are at fault.</w:t>
      </w:r>
    </w:p>
    <w:p w14:paraId="36475F2C" w14:textId="77777777" w:rsidR="0090119B" w:rsidRPr="006E003E" w:rsidRDefault="0090119B" w:rsidP="0090119B">
      <w:pPr>
        <w:pStyle w:val="ListParagraph"/>
        <w:numPr>
          <w:ilvl w:val="0"/>
          <w:numId w:val="89"/>
        </w:numPr>
      </w:pPr>
      <w:r w:rsidRPr="006E003E">
        <w:t>If we find that the decision was based on sound evidence of need, inform the customer of the outcome.  But if there is evidence that there was maladministration (fault) in the process followed to reach our decision, we must take suitable action and inform Customer B.</w:t>
      </w:r>
    </w:p>
    <w:p w14:paraId="6B1AE875" w14:textId="3FC82CB9" w:rsidR="0090119B" w:rsidRPr="006E003E" w:rsidRDefault="0090119B" w:rsidP="0090119B">
      <w:pPr>
        <w:pStyle w:val="ListParagraph"/>
        <w:numPr>
          <w:ilvl w:val="0"/>
          <w:numId w:val="89"/>
        </w:numPr>
      </w:pPr>
      <w:r w:rsidRPr="006E003E">
        <w:t>Update the complaint as appropriate and consider whether to report</w:t>
      </w:r>
      <w:r w:rsidR="00DC64FC">
        <w:t xml:space="preserve"> the case to senior management/</w:t>
      </w:r>
      <w:r w:rsidRPr="006E003E">
        <w:t>the management committee.</w:t>
      </w:r>
    </w:p>
    <w:p w14:paraId="0254C9AB" w14:textId="77777777" w:rsidR="0090119B" w:rsidRPr="006E003E" w:rsidRDefault="0090119B" w:rsidP="0090119B">
      <w:pPr>
        <w:pStyle w:val="ListParagraph"/>
        <w:numPr>
          <w:ilvl w:val="0"/>
          <w:numId w:val="89"/>
        </w:numPr>
      </w:pPr>
      <w:r w:rsidRPr="006E003E">
        <w:t>Customer B can also request a review of their circumstances or may appeal their points through the appeals process.</w:t>
      </w:r>
    </w:p>
    <w:p w14:paraId="09C94DA9" w14:textId="77777777" w:rsidR="0090119B" w:rsidRPr="006E003E" w:rsidRDefault="0090119B" w:rsidP="0090119B">
      <w:pPr>
        <w:rPr>
          <w:b/>
        </w:rPr>
      </w:pPr>
      <w:r w:rsidRPr="006E003E">
        <w:rPr>
          <w:b/>
        </w:rPr>
        <w:t>Example 2:  Claims for compensation</w:t>
      </w:r>
    </w:p>
    <w:p w14:paraId="0AB50A24" w14:textId="77777777" w:rsidR="0090119B" w:rsidRPr="006E003E" w:rsidRDefault="0090119B" w:rsidP="0090119B">
      <w:pPr>
        <w:pStyle w:val="ListParagraph"/>
        <w:numPr>
          <w:ilvl w:val="0"/>
          <w:numId w:val="89"/>
        </w:numPr>
      </w:pPr>
      <w:r w:rsidRPr="006E003E">
        <w:t xml:space="preserve">A customer may seek compensation from us if they consider us liable.  This includes issues such as personal injury or loss of or damage to property.  Claims for compensation only are not complaints, so you should not handle them through the complaints handling procedure.  However, where a customer wants to complain about the matter leading to their request for compensation, for example workmen damaging their home, you may consider that matter as a complaint, but deal with the request for compensation separately.  You may decide to delay </w:t>
      </w:r>
      <w:r w:rsidRPr="006E003E">
        <w:lastRenderedPageBreak/>
        <w:t>consideration of the complaint pending the outcome of the claim for compensation.  If you do this, you should notify the customer and explain that the complaint will be fully considered when the compensation claim has been resolved.</w:t>
      </w:r>
    </w:p>
    <w:p w14:paraId="5E52C4F5" w14:textId="77777777" w:rsidR="0090119B" w:rsidRPr="001D46D0" w:rsidRDefault="0090119B" w:rsidP="0090119B">
      <w:pPr>
        <w:rPr>
          <w:i/>
          <w:color w:val="63B0BB" w:themeColor="accent3"/>
        </w:rPr>
      </w:pPr>
      <w:r w:rsidRPr="001D46D0">
        <w:rPr>
          <w:i/>
          <w:color w:val="63B0BB" w:themeColor="accent3"/>
        </w:rPr>
        <w:t xml:space="preserve">[The </w:t>
      </w:r>
      <w:proofErr w:type="spellStart"/>
      <w:r w:rsidRPr="001D46D0">
        <w:rPr>
          <w:i/>
          <w:color w:val="63B0BB" w:themeColor="accent3"/>
        </w:rPr>
        <w:t>RSL</w:t>
      </w:r>
      <w:proofErr w:type="spellEnd"/>
      <w:r w:rsidRPr="001D46D0">
        <w:rPr>
          <w:i/>
          <w:color w:val="63B0BB" w:themeColor="accent3"/>
        </w:rPr>
        <w:t xml:space="preserve"> may provide further guidance or examples in relation to dealing with complaints pending the outcome of a claim for compensation. This can be inserted here or included in an annex to this document.]</w:t>
      </w:r>
    </w:p>
    <w:p w14:paraId="285ADD4D" w14:textId="58D49520" w:rsidR="0090119B" w:rsidRPr="006E003E" w:rsidRDefault="0090119B" w:rsidP="0090119B">
      <w:pPr>
        <w:pStyle w:val="ListParagraph"/>
        <w:numPr>
          <w:ilvl w:val="0"/>
          <w:numId w:val="89"/>
        </w:numPr>
      </w:pPr>
      <w:r w:rsidRPr="006E003E">
        <w:t xml:space="preserve">If you receive a compensation claim, you should explain to the customer the process for </w:t>
      </w:r>
      <w:r w:rsidR="00DC64FC">
        <w:t>claiming compensation</w:t>
      </w:r>
      <w:r w:rsidRPr="006E003E">
        <w:t xml:space="preserve"> in line with our policy on these claims.</w:t>
      </w:r>
    </w:p>
    <w:p w14:paraId="40E88DF1" w14:textId="77777777" w:rsidR="0090119B" w:rsidRPr="001D46D0" w:rsidRDefault="0090119B" w:rsidP="0090119B">
      <w:pPr>
        <w:rPr>
          <w:i/>
          <w:color w:val="63B0BB" w:themeColor="accent3"/>
        </w:rPr>
      </w:pPr>
      <w:r w:rsidRPr="001D46D0">
        <w:rPr>
          <w:i/>
          <w:color w:val="63B0BB" w:themeColor="accent3"/>
        </w:rPr>
        <w:t xml:space="preserve">[Some organisations may have a policy on making time and trouble payments.  If so, organisations should clarify that this is distinct from compensation (so complaints where the customer is asking for a time and trouble payment </w:t>
      </w:r>
      <w:r w:rsidRPr="001D46D0">
        <w:rPr>
          <w:b/>
          <w:i/>
          <w:color w:val="63B0BB" w:themeColor="accent3"/>
        </w:rPr>
        <w:t>can</w:t>
      </w:r>
      <w:r w:rsidRPr="001D46D0">
        <w:rPr>
          <w:i/>
          <w:color w:val="63B0BB" w:themeColor="accent3"/>
        </w:rPr>
        <w:t xml:space="preserve"> be handled under the CHP).  Example text:</w:t>
      </w:r>
    </w:p>
    <w:p w14:paraId="349A2E85" w14:textId="2260AC4C" w:rsidR="0090119B" w:rsidRPr="006E003E" w:rsidRDefault="0090119B" w:rsidP="0090119B">
      <w:pPr>
        <w:pStyle w:val="ListParagraph"/>
        <w:numPr>
          <w:ilvl w:val="0"/>
          <w:numId w:val="89"/>
        </w:numPr>
        <w:rPr>
          <w:i/>
        </w:rPr>
      </w:pPr>
      <w:r w:rsidRPr="006E003E">
        <w:rPr>
          <w:i/>
        </w:rPr>
        <w:t>You can still make 'time and trouble' payments for inconvenience suffered by customers, in line with our policy on such matters.  This is distinct from compensation claims.</w:t>
      </w:r>
    </w:p>
    <w:p w14:paraId="19F7613C" w14:textId="77777777" w:rsidR="0090119B" w:rsidRPr="006E003E" w:rsidRDefault="0090119B" w:rsidP="0090119B">
      <w:pPr>
        <w:rPr>
          <w:b/>
        </w:rPr>
      </w:pPr>
      <w:r w:rsidRPr="006E003E">
        <w:rPr>
          <w:b/>
        </w:rPr>
        <w:t>Example 3:  Anti-social behaviour complaints</w:t>
      </w:r>
    </w:p>
    <w:p w14:paraId="425A0820" w14:textId="77777777" w:rsidR="0090119B" w:rsidRPr="006E003E" w:rsidRDefault="0090119B" w:rsidP="0090119B">
      <w:pPr>
        <w:pStyle w:val="ListParagraph"/>
        <w:numPr>
          <w:ilvl w:val="0"/>
          <w:numId w:val="89"/>
        </w:numPr>
      </w:pPr>
      <w:r w:rsidRPr="006E003E">
        <w:t>We must respond well to concerns or dissatisfaction about our tenants' behaviour</w:t>
      </w:r>
      <w:r w:rsidRPr="006E003E" w:rsidDel="005C38CF">
        <w:t xml:space="preserve"> from</w:t>
      </w:r>
      <w:r w:rsidRPr="006E003E">
        <w:t xml:space="preserve"> a neighbour or a member of the public (for example, a home owner living </w:t>
      </w:r>
      <w:proofErr w:type="spellStart"/>
      <w:r w:rsidRPr="006E003E">
        <w:t>near by</w:t>
      </w:r>
      <w:proofErr w:type="spellEnd"/>
      <w:r w:rsidRPr="006E003E">
        <w:t>).  We initially handle such concerns through our [</w:t>
      </w:r>
      <w:r w:rsidRPr="006E003E">
        <w:rPr>
          <w:i/>
        </w:rPr>
        <w:t>anti-social behaviour or neighbour relations</w:t>
      </w:r>
      <w:r w:rsidRPr="006E003E">
        <w:t>] policy.  However, someone may complain about the way we have handled an anti-social behaviour complaint.</w:t>
      </w:r>
    </w:p>
    <w:p w14:paraId="12F6787D" w14:textId="77777777" w:rsidR="0090119B" w:rsidRPr="006E003E" w:rsidRDefault="0090119B" w:rsidP="0090119B">
      <w:pPr>
        <w:rPr>
          <w:i/>
        </w:rPr>
      </w:pPr>
      <w:r w:rsidRPr="006E003E">
        <w:rPr>
          <w:i/>
        </w:rPr>
        <w:t>Mr A complains that his neighbour has been playing music late at night for the last three nights.  This is the first time he has phoned to complain.</w:t>
      </w:r>
    </w:p>
    <w:p w14:paraId="1479041E" w14:textId="77777777" w:rsidR="0090119B" w:rsidRPr="006E003E" w:rsidRDefault="0090119B" w:rsidP="0090119B">
      <w:pPr>
        <w:pStyle w:val="ListParagraph"/>
        <w:numPr>
          <w:ilvl w:val="0"/>
          <w:numId w:val="89"/>
        </w:numPr>
      </w:pPr>
      <w:r w:rsidRPr="006E003E">
        <w:t>We should handle this through our anti-social behaviour policy.  We should fully explain our process to Mr A, and say what he should do if the situation continues.</w:t>
      </w:r>
    </w:p>
    <w:p w14:paraId="019FA8ED" w14:textId="77777777" w:rsidR="0090119B" w:rsidRPr="006E003E" w:rsidRDefault="0090119B" w:rsidP="0090119B">
      <w:pPr>
        <w:rPr>
          <w:i/>
        </w:rPr>
      </w:pPr>
      <w:r w:rsidRPr="006E003E">
        <w:rPr>
          <w:i/>
        </w:rPr>
        <w:t>Ms B complains she has reported her neighbour's barking dog several times over the last year, and nothing has been done about it.</w:t>
      </w:r>
    </w:p>
    <w:p w14:paraId="65203E26" w14:textId="20FEA957" w:rsidR="0090119B" w:rsidRPr="006E003E" w:rsidRDefault="0090119B" w:rsidP="0090119B">
      <w:pPr>
        <w:pStyle w:val="ListParagraph"/>
        <w:numPr>
          <w:ilvl w:val="0"/>
          <w:numId w:val="89"/>
        </w:numPr>
      </w:pPr>
      <w:r w:rsidRPr="006E003E">
        <w:t>We should handle this as a complaint and pass it to the right team to establish what has happened so far and update Ms B.  We should consider whether we applied our policy properly, and whether we c</w:t>
      </w:r>
      <w:r w:rsidR="00DC64FC">
        <w:t>ould do anything else to address</w:t>
      </w:r>
      <w:r w:rsidRPr="006E003E">
        <w:t xml:space="preserve"> the situation.  We should record the complaint on the complaints system.</w:t>
      </w:r>
    </w:p>
    <w:p w14:paraId="6106C5D5" w14:textId="77777777" w:rsidR="0090119B" w:rsidRPr="0090119B" w:rsidRDefault="0090119B"/>
    <w:p w14:paraId="13641DAC" w14:textId="77777777" w:rsidR="0090119B" w:rsidRPr="0090119B" w:rsidRDefault="0090119B"/>
    <w:sectPr w:rsidR="0090119B" w:rsidRPr="0090119B" w:rsidSect="00906F56">
      <w:headerReference w:type="even" r:id="rId23"/>
      <w:headerReference w:type="default" r:id="rId24"/>
      <w:footerReference w:type="even" r:id="rId25"/>
      <w:footerReference w:type="default" r:id="rId2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15F565AE"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46079">
      <w:rPr>
        <w:rStyle w:val="PageNumber"/>
        <w:i/>
        <w:noProof/>
        <w:sz w:val="18"/>
        <w:szCs w:val="18"/>
      </w:rPr>
      <w:t>18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46079">
      <w:rPr>
        <w:rStyle w:val="PageNumber"/>
        <w:i/>
        <w:noProof/>
        <w:sz w:val="18"/>
        <w:szCs w:val="18"/>
      </w:rPr>
      <w:t>19</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65CACF2C"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46079">
      <w:rPr>
        <w:rStyle w:val="PageNumber"/>
        <w:i/>
        <w:noProof/>
        <w:sz w:val="18"/>
        <w:szCs w:val="18"/>
      </w:rPr>
      <w:t>19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46079">
      <w:rPr>
        <w:rStyle w:val="PageNumber"/>
        <w:i/>
        <w:noProof/>
        <w:sz w:val="18"/>
        <w:szCs w:val="18"/>
      </w:rPr>
      <w:t>19</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66ABBC8A" w:rsidR="00B428C9" w:rsidRDefault="008E07A4">
    <w:pPr>
      <w:pStyle w:val="Header"/>
    </w:pPr>
    <w:r>
      <w:rPr>
        <w:i/>
        <w:sz w:val="18"/>
        <w:szCs w:val="18"/>
      </w:rPr>
      <w:t xml:space="preserve">The </w:t>
    </w:r>
    <w:r w:rsidR="00B428C9">
      <w:rPr>
        <w:i/>
        <w:sz w:val="18"/>
        <w:szCs w:val="18"/>
      </w:rPr>
      <w:t>Model Complaints Handling Procedure</w:t>
    </w:r>
    <w:r w:rsidRPr="008E07A4">
      <w:rPr>
        <w:i/>
        <w:sz w:val="18"/>
        <w:szCs w:val="18"/>
      </w:rPr>
      <w:t xml:space="preserve"> </w:t>
    </w:r>
    <w:r>
      <w:rPr>
        <w:i/>
        <w:sz w:val="18"/>
        <w:szCs w:val="18"/>
      </w:rPr>
      <w:t xml:space="preserve">for </w:t>
    </w:r>
    <w:r w:rsidRPr="0000512E">
      <w:rPr>
        <w:i/>
        <w:sz w:val="18"/>
        <w:szCs w:val="18"/>
      </w:rPr>
      <w:t>Registered Social Landlords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29778EF" w:rsidR="00B428C9" w:rsidRDefault="008E07A4">
    <w:pPr>
      <w:pStyle w:val="Header"/>
      <w:jc w:val="right"/>
    </w:pPr>
    <w:r>
      <w:rPr>
        <w:i/>
        <w:sz w:val="18"/>
        <w:szCs w:val="18"/>
      </w:rPr>
      <w:t xml:space="preserve">The </w:t>
    </w:r>
    <w:r w:rsidR="00B428C9">
      <w:rPr>
        <w:i/>
        <w:sz w:val="18"/>
        <w:szCs w:val="18"/>
      </w:rPr>
      <w:t>Model Complaints Handling Procedure</w:t>
    </w:r>
    <w:r w:rsidRPr="008E07A4">
      <w:rPr>
        <w:i/>
        <w:sz w:val="18"/>
        <w:szCs w:val="18"/>
      </w:rPr>
      <w:t xml:space="preserve"> </w:t>
    </w:r>
    <w:r>
      <w:rPr>
        <w:i/>
        <w:sz w:val="18"/>
        <w:szCs w:val="18"/>
      </w:rPr>
      <w:t xml:space="preserve">for </w:t>
    </w:r>
    <w:r w:rsidRPr="0000512E">
      <w:rPr>
        <w:i/>
        <w:sz w:val="18"/>
        <w:szCs w:val="18"/>
      </w:rPr>
      <w:t>Registered Social Landlords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B8F308B"/>
    <w:multiLevelType w:val="hybridMultilevel"/>
    <w:tmpl w:val="0C8A4A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3DE6589"/>
    <w:multiLevelType w:val="hybridMultilevel"/>
    <w:tmpl w:val="FD509CEE"/>
    <w:lvl w:ilvl="0" w:tplc="585A0E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87F4F4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9"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9"/>
  </w:num>
  <w:num w:numId="8">
    <w:abstractNumId w:val="37"/>
  </w:num>
  <w:num w:numId="9">
    <w:abstractNumId w:val="54"/>
  </w:num>
  <w:num w:numId="10">
    <w:abstractNumId w:val="51"/>
  </w:num>
  <w:num w:numId="11">
    <w:abstractNumId w:val="52"/>
  </w:num>
  <w:num w:numId="12">
    <w:abstractNumId w:val="53"/>
  </w:num>
  <w:num w:numId="13">
    <w:abstractNumId w:val="49"/>
  </w:num>
  <w:num w:numId="14">
    <w:abstractNumId w:val="57"/>
  </w:num>
  <w:num w:numId="15">
    <w:abstractNumId w:val="47"/>
  </w:num>
  <w:num w:numId="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8"/>
  </w:num>
  <w:num w:numId="19">
    <w:abstractNumId w:val="23"/>
  </w:num>
  <w:num w:numId="20">
    <w:abstractNumId w:val="45"/>
  </w:num>
  <w:num w:numId="21">
    <w:abstractNumId w:val="28"/>
  </w:num>
  <w:num w:numId="22">
    <w:abstractNumId w:val="62"/>
  </w:num>
  <w:num w:numId="23">
    <w:abstractNumId w:val="17"/>
  </w:num>
  <w:num w:numId="24">
    <w:abstractNumId w:val="55"/>
  </w:num>
  <w:num w:numId="25">
    <w:abstractNumId w:val="2"/>
  </w:num>
  <w:num w:numId="26">
    <w:abstractNumId w:val="34"/>
  </w:num>
  <w:num w:numId="27">
    <w:abstractNumId w:val="40"/>
  </w:num>
  <w:num w:numId="28">
    <w:abstractNumId w:val="16"/>
  </w:num>
  <w:num w:numId="29">
    <w:abstractNumId w:val="50"/>
  </w:num>
  <w:num w:numId="30">
    <w:abstractNumId w:val="61"/>
  </w:num>
  <w:num w:numId="31">
    <w:abstractNumId w:val="4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7"/>
  </w:num>
  <w:num w:numId="37">
    <w:abstractNumId w:val="18"/>
  </w:num>
  <w:num w:numId="38">
    <w:abstractNumId w:val="26"/>
  </w:num>
  <w:num w:numId="39">
    <w:abstractNumId w:val="59"/>
  </w:num>
  <w:num w:numId="40">
    <w:abstractNumId w:val="56"/>
  </w:num>
  <w:num w:numId="41">
    <w:abstractNumId w:val="25"/>
  </w:num>
  <w:num w:numId="42">
    <w:abstractNumId w:val="35"/>
  </w:num>
  <w:num w:numId="43">
    <w:abstractNumId w:val="29"/>
  </w:num>
  <w:num w:numId="44">
    <w:abstractNumId w:val="1"/>
  </w:num>
  <w:num w:numId="45">
    <w:abstractNumId w:val="65"/>
  </w:num>
  <w:num w:numId="46">
    <w:abstractNumId w:val="64"/>
  </w:num>
  <w:num w:numId="47">
    <w:abstractNumId w:val="64"/>
  </w:num>
  <w:num w:numId="48">
    <w:abstractNumId w:val="64"/>
  </w:num>
  <w:num w:numId="49">
    <w:abstractNumId w:val="17"/>
  </w:num>
  <w:num w:numId="50">
    <w:abstractNumId w:val="1"/>
  </w:num>
  <w:num w:numId="51">
    <w:abstractNumId w:val="64"/>
  </w:num>
  <w:num w:numId="52">
    <w:abstractNumId w:val="41"/>
  </w:num>
  <w:num w:numId="53">
    <w:abstractNumId w:val="64"/>
  </w:num>
  <w:num w:numId="54">
    <w:abstractNumId w:val="64"/>
  </w:num>
  <w:num w:numId="55">
    <w:abstractNumId w:val="64"/>
  </w:num>
  <w:num w:numId="56">
    <w:abstractNumId w:val="64"/>
  </w:num>
  <w:num w:numId="57">
    <w:abstractNumId w:val="64"/>
  </w:num>
  <w:num w:numId="58">
    <w:abstractNumId w:val="64"/>
  </w:num>
  <w:num w:numId="59">
    <w:abstractNumId w:val="64"/>
  </w:num>
  <w:num w:numId="60">
    <w:abstractNumId w:val="22"/>
  </w:num>
  <w:num w:numId="61">
    <w:abstractNumId w:val="39"/>
  </w:num>
  <w:num w:numId="62">
    <w:abstractNumId w:val="48"/>
  </w:num>
  <w:num w:numId="63">
    <w:abstractNumId w:val="64"/>
  </w:num>
  <w:num w:numId="64">
    <w:abstractNumId w:val="15"/>
  </w:num>
  <w:num w:numId="65">
    <w:abstractNumId w:val="64"/>
  </w:num>
  <w:num w:numId="66">
    <w:abstractNumId w:val="43"/>
  </w:num>
  <w:num w:numId="67">
    <w:abstractNumId w:val="64"/>
  </w:num>
  <w:num w:numId="68">
    <w:abstractNumId w:val="64"/>
  </w:num>
  <w:num w:numId="69">
    <w:abstractNumId w:val="64"/>
  </w:num>
  <w:num w:numId="70">
    <w:abstractNumId w:val="44"/>
  </w:num>
  <w:num w:numId="71">
    <w:abstractNumId w:val="64"/>
  </w:num>
  <w:num w:numId="72">
    <w:abstractNumId w:val="64"/>
  </w:num>
  <w:num w:numId="73">
    <w:abstractNumId w:val="64"/>
  </w:num>
  <w:num w:numId="74">
    <w:abstractNumId w:val="64"/>
  </w:num>
  <w:num w:numId="75">
    <w:abstractNumId w:val="64"/>
  </w:num>
  <w:num w:numId="76">
    <w:abstractNumId w:val="20"/>
  </w:num>
  <w:num w:numId="77">
    <w:abstractNumId w:val="58"/>
  </w:num>
  <w:num w:numId="78">
    <w:abstractNumId w:val="63"/>
  </w:num>
  <w:num w:numId="79">
    <w:abstractNumId w:val="1"/>
  </w:num>
  <w:num w:numId="80">
    <w:abstractNumId w:val="64"/>
  </w:num>
  <w:num w:numId="81">
    <w:abstractNumId w:val="4"/>
  </w:num>
  <w:num w:numId="82">
    <w:abstractNumId w:val="4"/>
  </w:num>
  <w:num w:numId="83">
    <w:abstractNumId w:val="0"/>
  </w:num>
  <w:num w:numId="84">
    <w:abstractNumId w:val="1"/>
  </w:num>
  <w:num w:numId="85">
    <w:abstractNumId w:val="21"/>
  </w:num>
  <w:num w:numId="86">
    <w:abstractNumId w:val="1"/>
  </w:num>
  <w:num w:numId="87">
    <w:abstractNumId w:val="1"/>
  </w:num>
  <w:num w:numId="88">
    <w:abstractNumId w:val="24"/>
  </w:num>
  <w:num w:numId="89">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07162"/>
    <w:rsid w:val="00014E70"/>
    <w:rsid w:val="000158DA"/>
    <w:rsid w:val="0001725C"/>
    <w:rsid w:val="000203EB"/>
    <w:rsid w:val="00020A71"/>
    <w:rsid w:val="00021F60"/>
    <w:rsid w:val="00022BB1"/>
    <w:rsid w:val="00023FBA"/>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43EA"/>
    <w:rsid w:val="00065BE1"/>
    <w:rsid w:val="00067EFB"/>
    <w:rsid w:val="00072143"/>
    <w:rsid w:val="000746CD"/>
    <w:rsid w:val="000746EF"/>
    <w:rsid w:val="00075BE5"/>
    <w:rsid w:val="000804A4"/>
    <w:rsid w:val="000834AE"/>
    <w:rsid w:val="00085A92"/>
    <w:rsid w:val="0009424F"/>
    <w:rsid w:val="0009573E"/>
    <w:rsid w:val="00095C96"/>
    <w:rsid w:val="000960C9"/>
    <w:rsid w:val="000A2A90"/>
    <w:rsid w:val="000A2B5A"/>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E7E88"/>
    <w:rsid w:val="000F1DEA"/>
    <w:rsid w:val="000F1FE8"/>
    <w:rsid w:val="000F2C8F"/>
    <w:rsid w:val="000F4777"/>
    <w:rsid w:val="000F5011"/>
    <w:rsid w:val="000F7006"/>
    <w:rsid w:val="000F703B"/>
    <w:rsid w:val="000F7D42"/>
    <w:rsid w:val="00100583"/>
    <w:rsid w:val="00101A43"/>
    <w:rsid w:val="00102CC4"/>
    <w:rsid w:val="0010327F"/>
    <w:rsid w:val="00106CBD"/>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F64"/>
    <w:rsid w:val="00167A49"/>
    <w:rsid w:val="00170A9D"/>
    <w:rsid w:val="001722C1"/>
    <w:rsid w:val="0017571D"/>
    <w:rsid w:val="00177742"/>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46D0"/>
    <w:rsid w:val="001D5C6D"/>
    <w:rsid w:val="001D6EA0"/>
    <w:rsid w:val="001E11FD"/>
    <w:rsid w:val="001E1617"/>
    <w:rsid w:val="001E1FB6"/>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60FC"/>
    <w:rsid w:val="00270ABB"/>
    <w:rsid w:val="00271697"/>
    <w:rsid w:val="00273981"/>
    <w:rsid w:val="0027772E"/>
    <w:rsid w:val="00277960"/>
    <w:rsid w:val="00280BD0"/>
    <w:rsid w:val="002834D5"/>
    <w:rsid w:val="002851E5"/>
    <w:rsid w:val="002966C0"/>
    <w:rsid w:val="002968FD"/>
    <w:rsid w:val="002A3A32"/>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1436"/>
    <w:rsid w:val="004460AD"/>
    <w:rsid w:val="004479FE"/>
    <w:rsid w:val="004500B5"/>
    <w:rsid w:val="00450C36"/>
    <w:rsid w:val="00455422"/>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F25"/>
    <w:rsid w:val="005045DD"/>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2FBD"/>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34266"/>
    <w:rsid w:val="0064217A"/>
    <w:rsid w:val="0064592B"/>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03E"/>
    <w:rsid w:val="006E0A0A"/>
    <w:rsid w:val="006E0BED"/>
    <w:rsid w:val="006E10A0"/>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2963"/>
    <w:rsid w:val="00832CEA"/>
    <w:rsid w:val="008331C1"/>
    <w:rsid w:val="0083335C"/>
    <w:rsid w:val="00835572"/>
    <w:rsid w:val="00835C8B"/>
    <w:rsid w:val="00841BAF"/>
    <w:rsid w:val="00843187"/>
    <w:rsid w:val="00846079"/>
    <w:rsid w:val="0085074B"/>
    <w:rsid w:val="00855EFD"/>
    <w:rsid w:val="0085603A"/>
    <w:rsid w:val="00857044"/>
    <w:rsid w:val="00864811"/>
    <w:rsid w:val="00865E1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87A3A"/>
    <w:rsid w:val="008916E9"/>
    <w:rsid w:val="008938F5"/>
    <w:rsid w:val="00894AAC"/>
    <w:rsid w:val="0089791D"/>
    <w:rsid w:val="008A2B96"/>
    <w:rsid w:val="008A65D6"/>
    <w:rsid w:val="008B68D4"/>
    <w:rsid w:val="008B6CDA"/>
    <w:rsid w:val="008C3DFB"/>
    <w:rsid w:val="008C6995"/>
    <w:rsid w:val="008D02F3"/>
    <w:rsid w:val="008D0E09"/>
    <w:rsid w:val="008D2B71"/>
    <w:rsid w:val="008D56C9"/>
    <w:rsid w:val="008E07A4"/>
    <w:rsid w:val="008E1EF1"/>
    <w:rsid w:val="008F63DF"/>
    <w:rsid w:val="0090119B"/>
    <w:rsid w:val="00905937"/>
    <w:rsid w:val="00906F56"/>
    <w:rsid w:val="0090757E"/>
    <w:rsid w:val="00910C6A"/>
    <w:rsid w:val="00910DD2"/>
    <w:rsid w:val="0092107D"/>
    <w:rsid w:val="00921D0F"/>
    <w:rsid w:val="00923006"/>
    <w:rsid w:val="0092335D"/>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68BA"/>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A3E8A"/>
    <w:rsid w:val="009A73CF"/>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5F99"/>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3C39"/>
    <w:rsid w:val="00B14C55"/>
    <w:rsid w:val="00B17307"/>
    <w:rsid w:val="00B2033A"/>
    <w:rsid w:val="00B20576"/>
    <w:rsid w:val="00B236F9"/>
    <w:rsid w:val="00B2543E"/>
    <w:rsid w:val="00B25FBA"/>
    <w:rsid w:val="00B26836"/>
    <w:rsid w:val="00B27EAC"/>
    <w:rsid w:val="00B32750"/>
    <w:rsid w:val="00B32C48"/>
    <w:rsid w:val="00B33C76"/>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11A8"/>
    <w:rsid w:val="00CA189B"/>
    <w:rsid w:val="00CA2E00"/>
    <w:rsid w:val="00CA3BE8"/>
    <w:rsid w:val="00CA3F9E"/>
    <w:rsid w:val="00CA59B6"/>
    <w:rsid w:val="00CA5D33"/>
    <w:rsid w:val="00CB011D"/>
    <w:rsid w:val="00CB14B3"/>
    <w:rsid w:val="00CB29E8"/>
    <w:rsid w:val="00CB2FCF"/>
    <w:rsid w:val="00CB5CF3"/>
    <w:rsid w:val="00CB6630"/>
    <w:rsid w:val="00CB6BE8"/>
    <w:rsid w:val="00CC0E0B"/>
    <w:rsid w:val="00CC3142"/>
    <w:rsid w:val="00CC4DFA"/>
    <w:rsid w:val="00CC746C"/>
    <w:rsid w:val="00CC7E59"/>
    <w:rsid w:val="00CC7EF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7F23"/>
    <w:rsid w:val="00DB2F7D"/>
    <w:rsid w:val="00DB7BBB"/>
    <w:rsid w:val="00DC03F8"/>
    <w:rsid w:val="00DC3FAB"/>
    <w:rsid w:val="00DC45EE"/>
    <w:rsid w:val="00DC5CF8"/>
    <w:rsid w:val="00DC64FC"/>
    <w:rsid w:val="00DD17C1"/>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2B0B"/>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023C"/>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69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spacing w:before="240"/>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how-we-offer-support-and-guidance" TargetMode="External"/><Relationship Id="rId18" Type="http://schemas.openxmlformats.org/officeDocument/2006/relationships/hyperlink" Target="www.careinspectorate.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media/for-organisations/documents/1432063/constituency-casework-of-mps-and-the-processing-of-sensitive-personal-data.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RSLMCHPPart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so.org.uk/sites/spso/files/csa/RSLMCHPPart3.docx" TargetMode="External"/><Relationship Id="rId20" Type="http://schemas.openxmlformats.org/officeDocument/2006/relationships/hyperlink" Target="https://www.spso.org.uk/sites/spso/files/csa/MakingComplaintsWorkForEveryoneFinal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spso.org.uk/sites/spso/files/csa/RSLMCHPPart1.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cottishhousingregulato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RSLMCHPPart1.docx" TargetMode="External"/><Relationship Id="rId22" Type="http://schemas.openxmlformats.org/officeDocument/2006/relationships/hyperlink" Target="https://www.spso.org.uk/how-we-offer-support-and-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D7A04-D665-4552-91B9-DF9D575F98FA}"/>
</file>

<file path=customXml/itemProps2.xml><?xml version="1.0" encoding="utf-8"?>
<ds:datastoreItem xmlns:ds="http://schemas.openxmlformats.org/officeDocument/2006/customXml" ds:itemID="{76748395-258F-4779-BB20-D9FCBE125B62}"/>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963535B1-F1B7-4179-9662-CD9CE70E61EC}"/>
</file>

<file path=customXml/itemProps5.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31</TotalTime>
  <Pages>19</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40361</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3</cp:revision>
  <cp:lastPrinted>2019-11-19T13:56:00Z</cp:lastPrinted>
  <dcterms:created xsi:type="dcterms:W3CDTF">2020-01-13T09:15:00Z</dcterms:created>
  <dcterms:modified xsi:type="dcterms:W3CDTF">2020-02-05T16:25:00Z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